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inorEastAsia" w:hAnsiTheme="minorEastAsia" w:eastAsiaTheme="minorEastAsia"/>
        </w:rPr>
      </w:pPr>
      <w:r>
        <w:rPr>
          <w:rFonts w:hint="eastAsia" w:asciiTheme="minorEastAsia" w:hAnsiTheme="minorEastAsia" w:eastAsiaTheme="minorEastAsia"/>
        </w:rPr>
        <w:t>平成２６年１０月吉日</w:t>
      </w:r>
    </w:p>
    <w:p>
      <w:pPr>
        <w:pStyle w:val="0"/>
        <w:rPr>
          <w:rFonts w:hint="default" w:asciiTheme="minorEastAsia" w:hAnsiTheme="minorEastAsia" w:eastAsiaTheme="minorEastAsia"/>
        </w:rPr>
      </w:pPr>
      <w:r>
        <w:rPr>
          <w:rFonts w:hint="eastAsia" w:asciiTheme="minorEastAsia" w:hAnsiTheme="minorEastAsia" w:eastAsiaTheme="minorEastAsia"/>
        </w:rPr>
        <w:t>宮崎県高等学校等教育研究会</w:t>
      </w:r>
    </w:p>
    <w:p>
      <w:pPr>
        <w:pStyle w:val="0"/>
        <w:rPr>
          <w:rFonts w:hint="default" w:asciiTheme="minorEastAsia" w:hAnsiTheme="minorEastAsia" w:eastAsiaTheme="minorEastAsia"/>
        </w:rPr>
      </w:pPr>
      <w:r>
        <w:rPr>
          <w:rFonts w:hint="eastAsia" w:asciiTheme="minorEastAsia" w:hAnsiTheme="minorEastAsia" w:eastAsiaTheme="minorEastAsia"/>
        </w:rPr>
        <w:t>理科部会物理部会員　各位</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tabs>
          <w:tab w:val="left" w:leader="none" w:pos="3890"/>
          <w:tab w:val="right" w:leader="none" w:pos="9638"/>
        </w:tabs>
        <w:jc w:val="left"/>
        <w:rPr>
          <w:rFonts w:hint="default" w:asciiTheme="minorEastAsia" w:hAnsiTheme="minorEastAsia" w:eastAsiaTheme="minorEastAsia"/>
        </w:rPr>
      </w:pPr>
      <w:r>
        <w:rPr>
          <w:rFonts w:hint="default" w:asciiTheme="minorEastAsia" w:hAnsiTheme="minorEastAsia" w:eastAsiaTheme="minorEastAsia"/>
        </w:rPr>
        <w:tab/>
      </w:r>
      <w:r>
        <w:rPr>
          <w:rFonts w:hint="default" w:asciiTheme="minorEastAsia" w:hAnsiTheme="minorEastAsia" w:eastAsiaTheme="minorEastAsia"/>
        </w:rPr>
        <w:tab/>
      </w:r>
      <w:r>
        <w:rPr>
          <w:rFonts w:hint="eastAsia" w:asciiTheme="minorEastAsia" w:hAnsiTheme="minorEastAsia" w:eastAsiaTheme="minorEastAsia"/>
        </w:rPr>
        <w:t>宮崎県立都城工業高等学校</w:t>
      </w:r>
    </w:p>
    <w:p>
      <w:pPr>
        <w:pStyle w:val="0"/>
        <w:ind w:right="-12"/>
        <w:jc w:val="right"/>
        <w:rPr>
          <w:rFonts w:hint="default" w:asciiTheme="minorEastAsia" w:hAnsiTheme="minorEastAsia" w:eastAsiaTheme="minorEastAsia"/>
        </w:rPr>
      </w:pPr>
      <w:r>
        <w:rPr>
          <w:rFonts w:hint="eastAsia" w:asciiTheme="minorEastAsia" w:hAnsiTheme="minorEastAsia" w:eastAsiaTheme="minorEastAsia"/>
        </w:rPr>
        <w:t>連絡会世話人　木村　英二</w:t>
      </w:r>
    </w:p>
    <w:p>
      <w:pPr>
        <w:pStyle w:val="0"/>
        <w:ind w:right="-1"/>
        <w:jc w:val="right"/>
        <w:rPr>
          <w:rFonts w:hint="default" w:asciiTheme="minorEastAsia" w:hAnsiTheme="minorEastAsia" w:eastAsiaTheme="minorEastAsia"/>
        </w:rPr>
      </w:pPr>
      <w:r>
        <w:rPr>
          <w:rFonts w:hint="eastAsia" w:asciiTheme="minorEastAsia" w:hAnsiTheme="minorEastAsia" w:eastAsiaTheme="minorEastAsia"/>
        </w:rPr>
        <w:t>宮崎大学工学部電子物理工学科</w:t>
      </w:r>
    </w:p>
    <w:p>
      <w:pPr>
        <w:pStyle w:val="0"/>
        <w:ind w:right="-1"/>
        <w:jc w:val="right"/>
        <w:rPr>
          <w:rFonts w:hint="default" w:asciiTheme="minorEastAsia" w:hAnsiTheme="minorEastAsia" w:eastAsiaTheme="minorEastAsia"/>
        </w:rPr>
      </w:pPr>
      <w:r>
        <w:rPr>
          <w:rFonts w:hint="eastAsia" w:asciiTheme="minorEastAsia" w:hAnsiTheme="minorEastAsia" w:eastAsiaTheme="minorEastAsia"/>
        </w:rPr>
        <w:t>連絡会世話人　　森　浩二</w:t>
      </w:r>
    </w:p>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p>
    <w:p>
      <w:pPr>
        <w:pStyle w:val="0"/>
        <w:ind w:firstLine="632" w:firstLineChars="300"/>
        <w:jc w:val="center"/>
        <w:rPr>
          <w:rFonts w:hint="default" w:asciiTheme="minorEastAsia" w:hAnsiTheme="minorEastAsia" w:eastAsiaTheme="minorEastAsia"/>
          <w:b w:val="1"/>
        </w:rPr>
      </w:pPr>
      <w:r>
        <w:rPr>
          <w:rFonts w:hint="eastAsia" w:asciiTheme="minorEastAsia" w:hAnsiTheme="minorEastAsia" w:eastAsiaTheme="minorEastAsia"/>
          <w:b w:val="1"/>
        </w:rPr>
        <w:t>「第２４回高等学校と大学との物理教育に関する連絡会」の開催について</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拝啓　平素は格別のご高配を賜り、厚く御礼申し上げます。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このたび、標記の会（略称：物理連絡会）を木村と森が相談の上、下記の通り開催することにしました。毎回、多数の先生方にご出席いただき大変充実した会となっております。連絡会の様子については、前回の報告書を同封いたしますので参考までにご覧下さい。</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本連絡会では、ここ数年、物理と数学との連携について協議を重ねてまいりました。昨年度は、物理部会の協力を得て「物理でつまずく数学事例集」を作成し、「三角関数」、「ベクトル」、「指数法則」の分野について数学と物理に見られる共通点や相違点を整理してきました。それらを基に第２２回、第２３回の会合では、数学の先生方にも参加していただき、数学側から見た物理についてのご意見を多くいただき、物理と数学のお互いの認識を深めました。協議では、生徒の中で物理と数学がつながるきっかけ、気づきの種をちりばめることが必要だという意見が得られました。</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本会合ではこれまでの協議を踏まえて、数学と物理の連携について継続して議論いたします。宮崎大学工学部基礎教育センターの教育内容を紹介していただき物理と数学の連携の糸口を探っていく予定です。今回も講演を企画しております。宮崎大学工学部准教授の福山敦彦氏に、今年のノーベル物理学賞の栄誉に浴した青色</w:t>
      </w:r>
      <w:r>
        <w:rPr>
          <w:rFonts w:hint="default" w:asciiTheme="minorEastAsia" w:hAnsiTheme="minorEastAsia" w:eastAsiaTheme="minorEastAsia"/>
        </w:rPr>
        <w:t>LED</w:t>
      </w:r>
      <w:r>
        <w:rPr>
          <w:rFonts w:hint="eastAsia" w:asciiTheme="minorEastAsia" w:hAnsiTheme="minorEastAsia" w:eastAsiaTheme="minorEastAsia"/>
        </w:rPr>
        <w:t>について解説していただくことになりました。また、「授業上の工夫点・教材の紹介」として先生方の教育実践をご紹介いただく時間を設けております。どんな内容でも結構ですので多くの先生方に発表していただき、本会合をより充実したものにしていきたいと思っていま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なお、今回も宮崎大学工学部より旅費の補助をいただけることになりました。本会合の趣旨に鑑み、周囲の数学の先生方にもぜひお声をかけていただき、ご一緒に参加いただければ幸いです。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何かとご多忙な折りと存じますが、日程をご調整の上、多数の先生方のご参集の程をお願い申し上げます。つきましては、参加される方の人数を把握したいと思いますので、別紙の出欠連絡ＦＡＸにて、ご参加の有無を</w:t>
      </w:r>
      <w:r>
        <w:rPr>
          <w:rFonts w:hint="eastAsia" w:asciiTheme="minorEastAsia" w:hAnsiTheme="minorEastAsia" w:eastAsiaTheme="minorEastAsia"/>
          <w:b w:val="1"/>
        </w:rPr>
        <w:t>１１月７日（金）まで</w:t>
      </w:r>
      <w:r>
        <w:rPr>
          <w:rFonts w:hint="eastAsia" w:asciiTheme="minorEastAsia" w:hAnsiTheme="minorEastAsia" w:eastAsiaTheme="minorEastAsia"/>
        </w:rPr>
        <w:t>にお知らせ下さいますようお願い致します。また、電子メールでも受付致します。氏名、連絡会の出欠、必要事項を記載の上、電子メールアドレス：</w:t>
      </w:r>
      <w:r>
        <w:rPr>
          <w:rFonts w:hint="eastAsia"/>
        </w:rPr>
        <w:fldChar w:fldCharType="begin"/>
      </w:r>
      <w:r>
        <w:rPr>
          <w:rFonts w:hint="eastAsia"/>
        </w:rPr>
        <w:instrText xml:space="preserve"> HYPERLINK "mailto:eiji-kimura@miyazaki-c.ed.jp"</w:instrText>
      </w:r>
      <w:r>
        <w:rPr>
          <w:rFonts w:hint="eastAsia"/>
        </w:rPr>
        <w:fldChar w:fldCharType="separate"/>
      </w:r>
      <w:r>
        <w:rPr>
          <w:rStyle w:val="19"/>
          <w:rFonts w:hint="default" w:asciiTheme="minorEastAsia" w:hAnsiTheme="minorEastAsia" w:eastAsiaTheme="minorEastAsia"/>
          <w:color w:val="auto"/>
        </w:rPr>
        <w:t>eiji-kimura@miyazaki-c.ed.jp</w:t>
      </w:r>
      <w:r>
        <w:rPr>
          <w:rFonts w:hint="eastAsia"/>
        </w:rPr>
        <w:fldChar w:fldCharType="end"/>
      </w:r>
      <w:r>
        <w:rPr>
          <w:rFonts w:hint="eastAsia" w:asciiTheme="minorEastAsia" w:hAnsiTheme="minorEastAsia" w:eastAsiaTheme="minorEastAsia"/>
        </w:rPr>
        <w:t>へ送付して下さい。</w:t>
      </w:r>
    </w:p>
    <w:p>
      <w:pPr>
        <w:pStyle w:val="17"/>
        <w:rPr>
          <w:rFonts w:hint="default" w:asciiTheme="minorEastAsia" w:hAnsiTheme="minorEastAsia" w:eastAsiaTheme="minorEastAsia"/>
        </w:rPr>
      </w:pPr>
      <w:r>
        <w:rPr>
          <w:rFonts w:hint="eastAsia" w:asciiTheme="minorEastAsia" w:hAnsiTheme="minorEastAsia" w:eastAsiaTheme="minorEastAsia"/>
        </w:rPr>
        <w:t>敬具</w:t>
      </w:r>
    </w:p>
    <w:p>
      <w:pPr>
        <w:pStyle w:val="0"/>
        <w:ind w:left="210" w:leftChars="100" w:firstLine="210" w:firstLineChars="100"/>
        <w:jc w:val="right"/>
        <w:rPr>
          <w:rFonts w:hint="default" w:asciiTheme="minorEastAsia" w:hAnsiTheme="minorEastAsia" w:eastAsiaTheme="minorEastAsia"/>
        </w:rPr>
      </w:pPr>
    </w:p>
    <w:p>
      <w:pPr>
        <w:pStyle w:val="16"/>
        <w:rPr>
          <w:rFonts w:hint="default" w:asciiTheme="minorEastAsia" w:hAnsiTheme="minorEastAsia" w:eastAsiaTheme="minorEastAsia"/>
        </w:rPr>
      </w:pPr>
      <w:r>
        <w:rPr>
          <w:rFonts w:hint="eastAsia" w:asciiTheme="minorEastAsia" w:hAnsiTheme="minorEastAsia" w:eastAsiaTheme="minorEastAsia"/>
        </w:rPr>
        <w:t>裏面にて、当日の詳細をご案内しております</w:t>
      </w: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16"/>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ind w:left="989" w:leftChars="270" w:hanging="422" w:hangingChars="201"/>
        <w:rPr>
          <w:rFonts w:hint="default" w:asciiTheme="minorEastAsia" w:hAnsiTheme="minorEastAsia" w:eastAsiaTheme="minorEastAsia"/>
        </w:rPr>
      </w:pPr>
      <w:r>
        <w:rPr>
          <w:rFonts w:hint="eastAsia" w:asciiTheme="minorEastAsia" w:hAnsiTheme="minorEastAsia" w:eastAsiaTheme="minorEastAsia"/>
        </w:rPr>
        <w:t>１．　日　時　　平成２６年１１月２９日（土）　　　９：００～１３：００</w:t>
      </w:r>
    </w:p>
    <w:p>
      <w:pPr>
        <w:pStyle w:val="0"/>
        <w:ind w:left="989" w:leftChars="270" w:hanging="422" w:hangingChars="201"/>
        <w:rPr>
          <w:rFonts w:hint="default" w:asciiTheme="minorEastAsia" w:hAnsiTheme="minorEastAsia" w:eastAsiaTheme="minorEastAsia"/>
        </w:rPr>
      </w:pPr>
    </w:p>
    <w:p>
      <w:pPr>
        <w:pStyle w:val="0"/>
        <w:ind w:left="989" w:leftChars="270" w:hanging="422" w:hangingChars="201"/>
        <w:rPr>
          <w:rFonts w:hint="default" w:asciiTheme="minorEastAsia" w:hAnsiTheme="minorEastAsia" w:eastAsiaTheme="minorEastAsia"/>
        </w:rPr>
      </w:pPr>
      <w:r>
        <w:rPr>
          <w:rFonts w:hint="eastAsia" w:asciiTheme="minorEastAsia" w:hAnsiTheme="minorEastAsia" w:eastAsiaTheme="minorEastAsia"/>
        </w:rPr>
        <w:t>２．　場　所　　宮崎大学工学部大会議室　（</w:t>
      </w:r>
      <w:r>
        <w:rPr>
          <w:rFonts w:hint="default" w:asciiTheme="minorEastAsia" w:hAnsiTheme="minorEastAsia" w:eastAsiaTheme="minorEastAsia"/>
        </w:rPr>
        <w:t>〒</w:t>
      </w:r>
      <w:r>
        <w:rPr>
          <w:rFonts w:hint="default" w:asciiTheme="minorEastAsia" w:hAnsiTheme="minorEastAsia" w:eastAsiaTheme="minorEastAsia"/>
        </w:rPr>
        <w:t>889-2192</w:t>
      </w:r>
      <w:r>
        <w:rPr>
          <w:rFonts w:hint="default" w:asciiTheme="minorEastAsia" w:hAnsiTheme="minorEastAsia" w:eastAsiaTheme="minorEastAsia"/>
        </w:rPr>
        <w:t>　宮崎市学園木花台西</w:t>
      </w:r>
      <w:r>
        <w:rPr>
          <w:rFonts w:hint="default" w:asciiTheme="minorEastAsia" w:hAnsiTheme="minorEastAsia" w:eastAsiaTheme="minorEastAsia"/>
        </w:rPr>
        <w:t>1-1</w:t>
      </w:r>
      <w:r>
        <w:rPr>
          <w:rFonts w:hint="eastAsia" w:asciiTheme="minorEastAsia" w:hAnsiTheme="minorEastAsia" w:eastAsiaTheme="minorEastAsia"/>
        </w:rPr>
        <w:t>）</w:t>
      </w:r>
    </w:p>
    <w:p>
      <w:pPr>
        <w:pStyle w:val="0"/>
        <w:ind w:left="989" w:leftChars="270" w:hanging="422" w:hangingChars="201"/>
        <w:rPr>
          <w:rFonts w:hint="default" w:asciiTheme="minorEastAsia" w:hAnsiTheme="minorEastAsia" w:eastAsiaTheme="minorEastAsia"/>
        </w:rPr>
      </w:pPr>
    </w:p>
    <w:p>
      <w:pPr>
        <w:pStyle w:val="20"/>
        <w:ind w:left="989" w:leftChars="270" w:hanging="422" w:hangingChars="201"/>
        <w:rPr>
          <w:rFonts w:hint="default" w:asciiTheme="minorEastAsia" w:hAnsiTheme="minorEastAsia" w:eastAsiaTheme="minorEastAsia"/>
          <w:sz w:val="21"/>
        </w:rPr>
      </w:pPr>
      <w:r>
        <w:rPr>
          <w:rFonts w:hint="eastAsia" w:asciiTheme="minorEastAsia" w:hAnsiTheme="minorEastAsia" w:eastAsiaTheme="minorEastAsia"/>
          <w:sz w:val="21"/>
        </w:rPr>
        <w:t>３．　内　容　</w:t>
      </w:r>
    </w:p>
    <w:p>
      <w:pPr>
        <w:pStyle w:val="20"/>
        <w:numPr>
          <w:ilvl w:val="0"/>
          <w:numId w:val="1"/>
        </w:numPr>
        <w:rPr>
          <w:rFonts w:hint="default" w:asciiTheme="minorEastAsia" w:hAnsiTheme="minorEastAsia" w:eastAsiaTheme="minorEastAsia"/>
          <w:sz w:val="21"/>
        </w:rPr>
      </w:pPr>
      <w:r>
        <w:rPr>
          <w:rFonts w:hint="eastAsia" w:asciiTheme="minorEastAsia" w:hAnsiTheme="minorEastAsia" w:eastAsiaTheme="minorEastAsia"/>
          <w:sz w:val="21"/>
        </w:rPr>
        <w:t>第２３回会合の実施報告、その他報告等</w:t>
      </w:r>
    </w:p>
    <w:p>
      <w:pPr>
        <w:pStyle w:val="20"/>
        <w:ind w:left="1508"/>
        <w:rPr>
          <w:rFonts w:hint="default" w:asciiTheme="minorEastAsia" w:hAnsiTheme="minorEastAsia" w:eastAsiaTheme="minorEastAsia"/>
          <w:sz w:val="21"/>
        </w:rPr>
      </w:pPr>
    </w:p>
    <w:p>
      <w:pPr>
        <w:pStyle w:val="20"/>
        <w:numPr>
          <w:ilvl w:val="0"/>
          <w:numId w:val="1"/>
        </w:numPr>
        <w:rPr>
          <w:rFonts w:hint="default" w:asciiTheme="minorEastAsia" w:hAnsiTheme="minorEastAsia" w:eastAsiaTheme="minorEastAsia"/>
          <w:sz w:val="21"/>
        </w:rPr>
      </w:pPr>
      <w:r>
        <w:rPr>
          <w:rFonts w:hint="eastAsia" w:asciiTheme="minorEastAsia" w:hAnsiTheme="minorEastAsia" w:eastAsiaTheme="minorEastAsia"/>
          <w:sz w:val="21"/>
        </w:rPr>
        <w:t>授業上の工夫点・教材の紹介</w:t>
      </w:r>
    </w:p>
    <w:p>
      <w:pPr>
        <w:pStyle w:val="20"/>
        <w:rPr>
          <w:rFonts w:hint="default" w:asciiTheme="minorEastAsia" w:hAnsiTheme="minorEastAsia" w:eastAsiaTheme="minorEastAsia"/>
          <w:sz w:val="21"/>
        </w:rPr>
      </w:pPr>
    </w:p>
    <w:p>
      <w:pPr>
        <w:pStyle w:val="20"/>
        <w:numPr>
          <w:ilvl w:val="0"/>
          <w:numId w:val="1"/>
        </w:numPr>
        <w:rPr>
          <w:rFonts w:hint="default" w:asciiTheme="minorEastAsia" w:hAnsiTheme="minorEastAsia" w:eastAsiaTheme="minorEastAsia"/>
          <w:sz w:val="21"/>
        </w:rPr>
      </w:pPr>
      <w:r>
        <w:rPr>
          <w:rFonts w:hint="eastAsia" w:asciiTheme="minorEastAsia" w:hAnsiTheme="minorEastAsia" w:eastAsiaTheme="minorEastAsia"/>
          <w:sz w:val="21"/>
        </w:rPr>
        <w:t>講　演</w:t>
      </w:r>
    </w:p>
    <w:p>
      <w:pPr>
        <w:pStyle w:val="20"/>
        <w:ind w:left="1508"/>
        <w:rPr>
          <w:rFonts w:hint="default" w:asciiTheme="minorEastAsia" w:hAnsiTheme="minorEastAsia" w:eastAsiaTheme="minorEastAsia"/>
          <w:sz w:val="21"/>
        </w:rPr>
      </w:pPr>
      <w:r>
        <w:rPr>
          <w:rFonts w:hint="eastAsia" w:asciiTheme="minorEastAsia" w:hAnsiTheme="minorEastAsia" w:eastAsiaTheme="minorEastAsia"/>
          <w:sz w:val="21"/>
        </w:rPr>
        <w:t>題　目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「青色</w:t>
      </w:r>
      <w:r>
        <w:rPr>
          <w:rFonts w:hint="eastAsia" w:asciiTheme="minorEastAsia" w:hAnsiTheme="minorEastAsia" w:eastAsiaTheme="minorEastAsia"/>
          <w:sz w:val="21"/>
        </w:rPr>
        <w:t>LED</w:t>
      </w:r>
      <w:r>
        <w:rPr>
          <w:rFonts w:hint="eastAsia" w:asciiTheme="minorEastAsia" w:hAnsiTheme="minorEastAsia" w:eastAsiaTheme="minorEastAsia"/>
          <w:sz w:val="21"/>
        </w:rPr>
        <w:t>の開発と次世代発光デバイスの可能性</w:t>
      </w:r>
      <w:r>
        <w:rPr>
          <w:rFonts w:hint="default" w:asciiTheme="minorEastAsia" w:hAnsiTheme="minorEastAsia" w:eastAsiaTheme="minorEastAsia"/>
          <w:sz w:val="21"/>
        </w:rPr>
        <w:t xml:space="preserve"> -2014</w:t>
      </w:r>
      <w:r>
        <w:rPr>
          <w:rFonts w:hint="eastAsia" w:asciiTheme="minorEastAsia" w:hAnsiTheme="minorEastAsia" w:eastAsiaTheme="minorEastAsia"/>
          <w:sz w:val="21"/>
        </w:rPr>
        <w:t>年ノーベル物理学賞を記念して</w:t>
      </w:r>
      <w:r>
        <w:rPr>
          <w:rFonts w:hint="default" w:asciiTheme="minorEastAsia" w:hAnsiTheme="minorEastAsia" w:eastAsiaTheme="minorEastAsia"/>
          <w:sz w:val="21"/>
        </w:rPr>
        <w:t>-</w:t>
      </w:r>
      <w:r>
        <w:rPr>
          <w:rFonts w:hint="eastAsia" w:asciiTheme="minorEastAsia" w:hAnsiTheme="minorEastAsia" w:eastAsiaTheme="minorEastAsia"/>
          <w:sz w:val="21"/>
        </w:rPr>
        <w:t>」</w:t>
      </w:r>
    </w:p>
    <w:p>
      <w:pPr>
        <w:pStyle w:val="20"/>
        <w:ind w:left="1508"/>
        <w:rPr>
          <w:rFonts w:hint="default" w:asciiTheme="minorEastAsia" w:hAnsiTheme="minorEastAsia" w:eastAsiaTheme="minorEastAsia"/>
          <w:sz w:val="21"/>
        </w:rPr>
      </w:pPr>
      <w:r>
        <w:rPr>
          <w:rFonts w:hint="eastAsia" w:asciiTheme="minorEastAsia" w:hAnsiTheme="minorEastAsia" w:eastAsiaTheme="minorEastAsia"/>
          <w:sz w:val="21"/>
        </w:rPr>
        <w:t>講演者　　宮崎大学工学教育研究部電子物理担当　准教授　福山敦彦　氏</w:t>
      </w:r>
    </w:p>
    <w:p>
      <w:pPr>
        <w:pStyle w:val="20"/>
        <w:ind w:left="1508"/>
        <w:rPr>
          <w:rFonts w:hint="default" w:asciiTheme="minorEastAsia" w:hAnsiTheme="minorEastAsia" w:eastAsiaTheme="minorEastAsia"/>
          <w:sz w:val="21"/>
        </w:rPr>
      </w:pPr>
      <w:r>
        <w:rPr>
          <w:rFonts w:hint="eastAsia" w:asciiTheme="minorEastAsia" w:hAnsiTheme="minorEastAsia" w:eastAsiaTheme="minorEastAsia"/>
          <w:sz w:val="21"/>
        </w:rPr>
        <w:t>講演概要</w:t>
      </w:r>
    </w:p>
    <w:p>
      <w:pPr>
        <w:pStyle w:val="20"/>
        <w:ind w:left="1508"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2014</w:t>
      </w:r>
      <w:r>
        <w:rPr>
          <w:rFonts w:hint="eastAsia" w:asciiTheme="minorEastAsia" w:hAnsiTheme="minorEastAsia" w:eastAsiaTheme="minorEastAsia"/>
          <w:sz w:val="21"/>
        </w:rPr>
        <w:t>年のノーベル物理学賞は、青色</w:t>
      </w:r>
      <w:r>
        <w:rPr>
          <w:rFonts w:hint="eastAsia" w:asciiTheme="minorEastAsia" w:hAnsiTheme="minorEastAsia" w:eastAsiaTheme="minorEastAsia"/>
          <w:sz w:val="21"/>
        </w:rPr>
        <w:t>LED</w:t>
      </w:r>
      <w:r>
        <w:rPr>
          <w:rFonts w:hint="eastAsia" w:asciiTheme="minorEastAsia" w:hAnsiTheme="minorEastAsia" w:eastAsiaTheme="minorEastAsia"/>
          <w:sz w:val="21"/>
        </w:rPr>
        <w:t>を発明した</w:t>
      </w:r>
      <w:r>
        <w:rPr>
          <w:rFonts w:hint="eastAsia" w:asciiTheme="minorEastAsia" w:hAnsiTheme="minorEastAsia" w:eastAsiaTheme="minorEastAsia"/>
          <w:sz w:val="21"/>
        </w:rPr>
        <w:t>3</w:t>
      </w:r>
      <w:r>
        <w:rPr>
          <w:rFonts w:hint="eastAsia" w:asciiTheme="minorEastAsia" w:hAnsiTheme="minorEastAsia" w:eastAsiaTheme="minorEastAsia"/>
          <w:sz w:val="21"/>
        </w:rPr>
        <w:t>名の日本人研究者が受賞しました。本講演ではどのようにして青色</w:t>
      </w:r>
      <w:r>
        <w:rPr>
          <w:rFonts w:hint="eastAsia" w:asciiTheme="minorEastAsia" w:hAnsiTheme="minorEastAsia" w:eastAsiaTheme="minorEastAsia"/>
          <w:sz w:val="21"/>
        </w:rPr>
        <w:t>LED</w:t>
      </w:r>
      <w:r>
        <w:rPr>
          <w:rFonts w:hint="eastAsia" w:asciiTheme="minorEastAsia" w:hAnsiTheme="minorEastAsia" w:eastAsiaTheme="minorEastAsia"/>
          <w:sz w:val="21"/>
        </w:rPr>
        <w:t>の発明に至ったかを概説すると共に、次世代発光デバイスの開発状況を、本学で行われている研究を含めて紹介します。</w:t>
      </w:r>
    </w:p>
    <w:p>
      <w:pPr>
        <w:pStyle w:val="20"/>
        <w:ind w:left="1508" w:firstLine="210" w:firstLineChars="100"/>
        <w:rPr>
          <w:rFonts w:hint="default" w:asciiTheme="minorEastAsia" w:hAnsiTheme="minorEastAsia" w:eastAsiaTheme="minorEastAsia"/>
          <w:sz w:val="21"/>
        </w:rPr>
      </w:pPr>
    </w:p>
    <w:p>
      <w:pPr>
        <w:pStyle w:val="20"/>
        <w:numPr>
          <w:ilvl w:val="0"/>
          <w:numId w:val="1"/>
        </w:numPr>
        <w:rPr>
          <w:rFonts w:hint="default" w:asciiTheme="minorEastAsia" w:hAnsiTheme="minorEastAsia" w:eastAsiaTheme="minorEastAsia"/>
          <w:sz w:val="21"/>
        </w:rPr>
      </w:pPr>
      <w:r>
        <w:rPr>
          <w:rFonts w:hint="eastAsia" w:asciiTheme="minorEastAsia" w:hAnsiTheme="minorEastAsia" w:eastAsiaTheme="minorEastAsia"/>
          <w:sz w:val="21"/>
        </w:rPr>
        <w:t>協議</w:t>
      </w:r>
    </w:p>
    <w:p>
      <w:pPr>
        <w:pStyle w:val="20"/>
        <w:numPr>
          <w:ilvl w:val="1"/>
          <w:numId w:val="1"/>
        </w:numPr>
        <w:rPr>
          <w:rFonts w:hint="default" w:asciiTheme="minorEastAsia" w:hAnsiTheme="minorEastAsia" w:eastAsiaTheme="minorEastAsia"/>
          <w:sz w:val="21"/>
        </w:rPr>
      </w:pPr>
      <w:r>
        <w:rPr>
          <w:rFonts w:hint="eastAsia" w:asciiTheme="minorEastAsia" w:hAnsiTheme="minorEastAsia" w:eastAsiaTheme="minorEastAsia"/>
          <w:sz w:val="21"/>
        </w:rPr>
        <w:t>宮崎大学工学部基礎教育センターが担う物理・数学教育</w:t>
      </w:r>
    </w:p>
    <w:p>
      <w:pPr>
        <w:pStyle w:val="20"/>
        <w:numPr>
          <w:ilvl w:val="1"/>
          <w:numId w:val="1"/>
        </w:numPr>
        <w:rPr>
          <w:rFonts w:hint="default" w:asciiTheme="minorEastAsia" w:hAnsiTheme="minorEastAsia" w:eastAsiaTheme="minorEastAsia"/>
          <w:sz w:val="21"/>
        </w:rPr>
      </w:pPr>
      <w:r>
        <w:rPr>
          <w:rFonts w:hint="eastAsia" w:asciiTheme="minorEastAsia" w:hAnsiTheme="minorEastAsia" w:eastAsiaTheme="minorEastAsia"/>
          <w:sz w:val="21"/>
        </w:rPr>
        <w:t>物理と数学の連携について</w:t>
      </w:r>
    </w:p>
    <w:p>
      <w:pPr>
        <w:pStyle w:val="20"/>
        <w:numPr>
          <w:ilvl w:val="1"/>
          <w:numId w:val="1"/>
        </w:numPr>
        <w:rPr>
          <w:rFonts w:hint="default" w:asciiTheme="minorEastAsia" w:hAnsiTheme="minorEastAsia" w:eastAsiaTheme="minorEastAsia"/>
          <w:sz w:val="21"/>
        </w:rPr>
      </w:pPr>
      <w:r>
        <w:rPr>
          <w:rFonts w:hint="eastAsia" w:asciiTheme="minorEastAsia" w:hAnsiTheme="minorEastAsia" w:eastAsiaTheme="minorEastAsia"/>
          <w:sz w:val="21"/>
        </w:rPr>
        <w:t>その他</w:t>
      </w:r>
    </w:p>
    <w:p>
      <w:pPr>
        <w:pStyle w:val="20"/>
        <w:rPr>
          <w:rFonts w:hint="default" w:asciiTheme="minorEastAsia" w:hAnsiTheme="minorEastAsia" w:eastAsiaTheme="minorEastAsia"/>
          <w:sz w:val="21"/>
        </w:rPr>
      </w:pPr>
    </w:p>
    <w:p>
      <w:pPr>
        <w:pStyle w:val="20"/>
        <w:ind w:left="1508"/>
        <w:rPr>
          <w:rFonts w:hint="default" w:asciiTheme="minorEastAsia" w:hAnsiTheme="minorEastAsia" w:eastAsiaTheme="minorEastAsia"/>
          <w:sz w:val="21"/>
        </w:rPr>
      </w:pPr>
    </w:p>
    <w:p>
      <w:pPr>
        <w:pStyle w:val="0"/>
        <w:rPr>
          <w:rFonts w:hint="default" w:asciiTheme="minorEastAsia" w:hAnsiTheme="minorEastAsia" w:eastAsiaTheme="minorEastAsia"/>
        </w:rPr>
      </w:pPr>
      <w:r>
        <w:rPr>
          <w:rFonts w:hint="eastAsia" w:asciiTheme="minorEastAsia" w:hAnsiTheme="minorEastAsia" w:eastAsiaTheme="minorEastAsia"/>
        </w:rPr>
        <w:t>問い合わせ先　　都城工業高等学校　理科　木村英二</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電　話：０９８６－２２－４３４９　　　</w:t>
      </w:r>
      <w:r>
        <w:rPr>
          <w:rFonts w:hint="eastAsia" w:asciiTheme="minorEastAsia" w:hAnsiTheme="minorEastAsia" w:eastAsiaTheme="minorEastAsia"/>
        </w:rPr>
        <w:t>FAX:</w:t>
      </w:r>
      <w:r>
        <w:rPr>
          <w:rFonts w:hint="eastAsia" w:asciiTheme="minorEastAsia" w:hAnsiTheme="minorEastAsia" w:eastAsiaTheme="minorEastAsia"/>
        </w:rPr>
        <w:t>０９８６－２２－５８７７</w:t>
      </w:r>
    </w:p>
    <w:p>
      <w:pPr>
        <w:pStyle w:val="0"/>
        <w:ind w:firstLine="840" w:firstLineChars="400"/>
        <w:rPr>
          <w:rFonts w:hint="default" w:asciiTheme="minorEastAsia" w:hAnsiTheme="minorEastAsia" w:eastAsiaTheme="minorEastAsia"/>
          <w:u w:val="single" w:color="auto"/>
        </w:rPr>
      </w:pPr>
      <w:r>
        <w:rPr>
          <w:rFonts w:hint="eastAsia" w:asciiTheme="minorEastAsia" w:hAnsiTheme="minorEastAsia" w:eastAsiaTheme="minorEastAsia"/>
        </w:rPr>
        <w:t>携帯電話：０９０－４９８３－０６３６　　</w:t>
      </w:r>
      <w:r>
        <w:rPr>
          <w:rFonts w:hint="eastAsia" w:asciiTheme="minorEastAsia" w:hAnsiTheme="minorEastAsia" w:eastAsiaTheme="minorEastAsia"/>
        </w:rPr>
        <w:t>e-mail:</w:t>
      </w:r>
      <w:r>
        <w:rPr>
          <w:rFonts w:hint="eastAsia" w:asciiTheme="minorEastAsia" w:hAnsiTheme="minorEastAsia" w:eastAsiaTheme="minorEastAsia"/>
        </w:rPr>
        <w:t>　</w:t>
      </w:r>
      <w:r>
        <w:rPr>
          <w:rFonts w:hint="default"/>
        </w:rPr>
        <w:t xml:space="preserve"> </w:t>
      </w:r>
      <w:r>
        <w:rPr>
          <w:rFonts w:hint="eastAsia"/>
        </w:rPr>
        <w:fldChar w:fldCharType="begin"/>
      </w:r>
      <w:r>
        <w:rPr>
          <w:rFonts w:hint="eastAsia"/>
        </w:rPr>
        <w:instrText xml:space="preserve"> HYPERLINK "mailto:eiji-kimura@miyazaki-c.ed.jp"</w:instrText>
      </w:r>
      <w:r>
        <w:rPr>
          <w:rFonts w:hint="eastAsia"/>
        </w:rPr>
        <w:fldChar w:fldCharType="separate"/>
      </w:r>
      <w:r>
        <w:rPr>
          <w:rStyle w:val="19"/>
          <w:rFonts w:hint="default" w:asciiTheme="minorEastAsia" w:hAnsiTheme="minorEastAsia" w:eastAsiaTheme="minorEastAsia"/>
        </w:rPr>
        <w:t>eiji-kimura@miyazaki-c.ed.jp</w:t>
      </w:r>
      <w:r>
        <w:rPr>
          <w:rFonts w:hint="eastAsia"/>
        </w:rPr>
        <w:fldChar w:fldCharType="end"/>
      </w:r>
    </w:p>
    <w:p>
      <w:pPr>
        <w:pStyle w:val="0"/>
        <w:ind w:firstLine="4200" w:firstLineChars="2000"/>
        <w:rPr>
          <w:rFonts w:hint="default" w:ascii="ＭＳ ゴシック" w:hAnsi="ＭＳ ゴシック" w:eastAsia="ＭＳ ゴシック"/>
          <w:b w:val="1"/>
          <w:sz w:val="28"/>
          <w:u w:val="wave" w:color="auto"/>
        </w:rPr>
      </w:pPr>
      <w:r>
        <w:rPr>
          <w:rFonts w:hint="eastAsia" w:asciiTheme="minorEastAsia" w:hAnsiTheme="minorEastAsia" w:eastAsiaTheme="minorEastAsia"/>
        </w:rPr>
        <w:t>（</w:t>
      </w:r>
      <w:r>
        <w:rPr>
          <w:rFonts w:hint="eastAsia" w:asciiTheme="minorEastAsia" w:hAnsiTheme="minorEastAsia" w:eastAsiaTheme="minorEastAsia"/>
        </w:rPr>
        <w:t>e-mail</w:t>
      </w:r>
      <w:r>
        <w:rPr>
          <w:rFonts w:hint="eastAsia" w:asciiTheme="minorEastAsia" w:hAnsiTheme="minorEastAsia" w:eastAsiaTheme="minorEastAsia"/>
        </w:rPr>
        <w:t>のアドレスを変更しました。ご登録下さい。）</w:t>
      </w:r>
    </w:p>
    <w:sectPr>
      <w:footerReference r:id="rId6" w:type="even"/>
      <w:pgSz w:w="11906" w:h="16838"/>
      <w:pgMar w:top="1134" w:right="1134" w:bottom="851" w:left="1134" w:header="851" w:footer="992" w:gutter="0"/>
      <w:cols w:space="720"/>
      <w:textDirection w:val="lrTb"/>
      <w:docGrid w:type="lines" w:linePitch="330" w:charSpace="-353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framePr w:wrap="around" w:hAnchor="margin" w:vAnchor="text" w:x="-4" w:y="2"/>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EC8521C"/>
    <w:lvl w:ilvl="0" w:tplc="807A3DC6">
      <w:start w:val="1"/>
      <w:numFmt w:val="decimalFullWidth"/>
      <w:lvlText w:val="（%1）"/>
      <w:lvlJc w:val="left"/>
      <w:pPr>
        <w:tabs>
          <w:tab w:val="num" w:leader="none" w:pos="1508"/>
        </w:tabs>
        <w:ind w:left="1508" w:hanging="720"/>
      </w:pPr>
      <w:rPr>
        <w:rFonts w:hint="default"/>
      </w:rPr>
    </w:lvl>
    <w:lvl w:ilvl="1" w:tplc="A41EA8CE">
      <w:start w:val="1"/>
      <w:numFmt w:val="decimalEnclosedCircle"/>
      <w:lvlText w:val="%2"/>
      <w:lvlJc w:val="left"/>
      <w:pPr>
        <w:tabs>
          <w:tab w:val="num" w:leader="none" w:pos="1628"/>
        </w:tabs>
        <w:ind w:left="1628" w:hanging="420"/>
      </w:pPr>
      <w:rPr>
        <w:rFonts w:hint="default"/>
      </w:rPr>
    </w:lvl>
    <w:lvl w:ilvl="2" w:tplc="75DC18AA">
      <w:numFmt w:val="bullet"/>
      <w:lvlText w:val="・"/>
      <w:lvlJc w:val="left"/>
      <w:pPr>
        <w:ind w:left="1988" w:hanging="360"/>
      </w:pPr>
      <w:rPr>
        <w:rFonts w:hint="eastAsia" w:ascii="ＭＳ 明朝" w:hAnsi="ＭＳ 明朝" w:eastAsia="ＭＳ 明朝"/>
      </w:rPr>
    </w:lvl>
    <w:lvl w:ilvl="3" w:tplc="0409000F">
      <w:start w:val="1"/>
      <w:numFmt w:val="decimal"/>
      <w:lvlText w:val="%4."/>
      <w:lvlJc w:val="left"/>
      <w:pPr>
        <w:tabs>
          <w:tab w:val="num" w:leader="none" w:pos="2468"/>
        </w:tabs>
        <w:ind w:left="2468" w:hanging="420"/>
      </w:pPr>
    </w:lvl>
    <w:lvl w:ilvl="4" w:tplc="04090017">
      <w:start w:val="1"/>
      <w:numFmt w:val="aiueoFullWidth"/>
      <w:lvlText w:val="(%5)"/>
      <w:lvlJc w:val="left"/>
      <w:pPr>
        <w:tabs>
          <w:tab w:val="num" w:leader="none" w:pos="2888"/>
        </w:tabs>
        <w:ind w:left="2888" w:hanging="420"/>
      </w:pPr>
    </w:lvl>
    <w:lvl w:ilvl="5" w:tplc="04090011">
      <w:start w:val="1"/>
      <w:numFmt w:val="decimalEnclosedCircle"/>
      <w:lvlText w:val="%6"/>
      <w:lvlJc w:val="left"/>
      <w:pPr>
        <w:tabs>
          <w:tab w:val="num" w:leader="none" w:pos="3308"/>
        </w:tabs>
        <w:ind w:left="3308" w:hanging="420"/>
      </w:pPr>
    </w:lvl>
    <w:lvl w:ilvl="6" w:tplc="0409000F">
      <w:start w:val="1"/>
      <w:numFmt w:val="decimal"/>
      <w:lvlText w:val="%7."/>
      <w:lvlJc w:val="left"/>
      <w:pPr>
        <w:tabs>
          <w:tab w:val="num" w:leader="none" w:pos="3728"/>
        </w:tabs>
        <w:ind w:left="3728" w:hanging="420"/>
      </w:pPr>
    </w:lvl>
    <w:lvl w:ilvl="7" w:tplc="04090017">
      <w:start w:val="1"/>
      <w:numFmt w:val="aiueoFullWidth"/>
      <w:lvlText w:val="(%8)"/>
      <w:lvlJc w:val="left"/>
      <w:pPr>
        <w:tabs>
          <w:tab w:val="num" w:leader="none" w:pos="4148"/>
        </w:tabs>
        <w:ind w:left="4148" w:hanging="420"/>
      </w:pPr>
    </w:lvl>
    <w:lvl w:ilvl="8" w:tplc="04090011">
      <w:start w:val="1"/>
      <w:numFmt w:val="decimalEnclosedCircle"/>
      <w:lvlText w:val="%9"/>
      <w:lvlJc w:val="left"/>
      <w:pPr>
        <w:tabs>
          <w:tab w:val="num" w:leader="none" w:pos="4568"/>
        </w:tabs>
        <w:ind w:left="4568"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1"/>
  <w:bordersDoNotSurroundHeader/>
  <w:bordersDoNotSurroundFooter/>
  <w:defaultTabStop w:val="840"/>
  <w:hyphenationZone w:val="0"/>
  <w:drawingGridHorizontalSpacing w:val="19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eastAsia="ＭＳ ゴシック"/>
      <w:sz w:val="18"/>
    </w:rPr>
  </w:style>
  <w:style w:type="character" w:styleId="19">
    <w:name w:val="Hyperlink"/>
    <w:basedOn w:val="10"/>
    <w:next w:val="19"/>
    <w:link w:val="0"/>
    <w:uiPriority w:val="0"/>
    <w:rPr>
      <w:color w:val="0000FF"/>
      <w:u w:val="single" w:color="auto"/>
    </w:rPr>
  </w:style>
  <w:style w:type="paragraph" w:styleId="20">
    <w:name w:val="HTML Preformatted"/>
    <w:basedOn w:val="0"/>
    <w:next w:val="20"/>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0"/>
    <w:uiPriority w:val="0"/>
    <w:pPr>
      <w:tabs>
        <w:tab w:val="center" w:leader="none" w:pos="4252"/>
        <w:tab w:val="right" w:leader="none" w:pos="8504"/>
      </w:tabs>
      <w:snapToGrid w:val="0"/>
    </w:p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Words>
  <Characters>1172</Characters>
  <Application>JUST Note</Application>
  <Lines>128</Lines>
  <Paragraphs>30</Paragraphs>
  <Company>宮崎県教育庁</Company>
  <CharactersWithSpaces>1184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平成17年11月10日</dc:title>
  <dc:creator>user</dc:creator>
  <cp:lastModifiedBy>橋口寿</cp:lastModifiedBy>
  <cp:lastPrinted>2011-10-17T23:00:00Z</cp:lastPrinted>
  <dcterms:created xsi:type="dcterms:W3CDTF">2014-10-15T01:22:00Z</dcterms:created>
  <dcterms:modified xsi:type="dcterms:W3CDTF">2014-10-17T07:03:36Z</dcterms:modified>
  <cp:revision>7</cp:revision>
</cp:coreProperties>
</file>