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98AE" w14:textId="536F26EC" w:rsidR="00CB0FAB" w:rsidRPr="00490A69" w:rsidRDefault="00911362" w:rsidP="009D5BD6">
      <w:pPr>
        <w:jc w:val="center"/>
        <w:rPr>
          <w:rFonts w:ascii="UD デジタル 教科書体 NP-B" w:eastAsia="UD デジタル 教科書体 NP-B" w:hint="eastAsia"/>
        </w:rPr>
      </w:pPr>
      <w:r w:rsidRPr="00490A69">
        <w:rPr>
          <w:rFonts w:ascii="UD デジタル 教科書体 NP-B" w:eastAsia="UD デジタル 教科書体 NP-B" w:hint="eastAsia"/>
        </w:rPr>
        <w:t>第</w:t>
      </w:r>
      <w:r w:rsidR="00A73501" w:rsidRPr="00490A69">
        <w:rPr>
          <w:rFonts w:ascii="UD デジタル 教科書体 NP-B" w:eastAsia="UD デジタル 教科書体 NP-B" w:hint="eastAsia"/>
        </w:rPr>
        <w:t>３</w:t>
      </w:r>
      <w:r w:rsidRPr="00490A69">
        <w:rPr>
          <w:rFonts w:ascii="UD デジタル 教科書体 NP-B" w:eastAsia="UD デジタル 教科書体 NP-B" w:hint="eastAsia"/>
        </w:rPr>
        <w:t>学年</w:t>
      </w:r>
      <w:r w:rsidR="00490A69">
        <w:rPr>
          <w:rFonts w:ascii="UD デジタル 教科書体 NP-B" w:eastAsia="UD デジタル 教科書体 NP-B" w:hint="eastAsia"/>
        </w:rPr>
        <w:t>2組</w:t>
      </w:r>
      <w:r w:rsidRPr="00490A69">
        <w:rPr>
          <w:rFonts w:ascii="UD デジタル 教科書体 NP-B" w:eastAsia="UD デジタル 教科書体 NP-B" w:hint="eastAsia"/>
        </w:rPr>
        <w:t xml:space="preserve">　体育科学習指導案</w:t>
      </w:r>
    </w:p>
    <w:p w14:paraId="63793DED" w14:textId="77777777" w:rsidR="00911362" w:rsidRDefault="00A73501" w:rsidP="00CB0FAB">
      <w:pPr>
        <w:ind w:rightChars="-16" w:right="-34"/>
        <w:jc w:val="right"/>
      </w:pPr>
      <w:r w:rsidRPr="00CB0FAB">
        <w:rPr>
          <w:rFonts w:hint="eastAsia"/>
          <w:spacing w:val="1"/>
          <w:w w:val="88"/>
          <w:kern w:val="0"/>
          <w:fitText w:val="3150" w:id="-1403939072"/>
        </w:rPr>
        <w:t>令和４</w:t>
      </w:r>
      <w:r w:rsidR="00253CA0" w:rsidRPr="00CB0FAB">
        <w:rPr>
          <w:rFonts w:hint="eastAsia"/>
          <w:spacing w:val="1"/>
          <w:w w:val="88"/>
          <w:kern w:val="0"/>
          <w:fitText w:val="3150" w:id="-1403939072"/>
        </w:rPr>
        <w:t>年</w:t>
      </w:r>
      <w:r w:rsidRPr="00CB0FAB">
        <w:rPr>
          <w:rFonts w:hint="eastAsia"/>
          <w:spacing w:val="1"/>
          <w:w w:val="88"/>
          <w:kern w:val="0"/>
          <w:fitText w:val="3150" w:id="-1403939072"/>
        </w:rPr>
        <w:t>１２</w:t>
      </w:r>
      <w:r w:rsidR="00253CA0" w:rsidRPr="00CB0FAB">
        <w:rPr>
          <w:rFonts w:hint="eastAsia"/>
          <w:spacing w:val="1"/>
          <w:w w:val="88"/>
          <w:kern w:val="0"/>
          <w:fitText w:val="3150" w:id="-1403939072"/>
        </w:rPr>
        <w:t>月</w:t>
      </w:r>
      <w:r w:rsidRPr="00CB0FAB">
        <w:rPr>
          <w:rFonts w:hint="eastAsia"/>
          <w:spacing w:val="1"/>
          <w:w w:val="88"/>
          <w:kern w:val="0"/>
          <w:fitText w:val="3150" w:id="-1403939072"/>
        </w:rPr>
        <w:t>１６</w:t>
      </w:r>
      <w:r w:rsidR="00253CA0" w:rsidRPr="00CB0FAB">
        <w:rPr>
          <w:rFonts w:hint="eastAsia"/>
          <w:spacing w:val="1"/>
          <w:w w:val="88"/>
          <w:kern w:val="0"/>
          <w:fitText w:val="3150" w:id="-1403939072"/>
        </w:rPr>
        <w:t>日</w:t>
      </w:r>
      <w:r w:rsidR="00CB0FAB" w:rsidRPr="00CB0FAB">
        <w:rPr>
          <w:rFonts w:hint="eastAsia"/>
          <w:spacing w:val="1"/>
          <w:w w:val="88"/>
          <w:kern w:val="0"/>
          <w:fitText w:val="3150" w:id="-1403939072"/>
        </w:rPr>
        <w:t>（金）</w:t>
      </w:r>
      <w:r w:rsidRPr="00CB0FAB">
        <w:rPr>
          <w:rFonts w:hint="eastAsia"/>
          <w:spacing w:val="1"/>
          <w:w w:val="88"/>
          <w:kern w:val="0"/>
          <w:fitText w:val="3150" w:id="-1403939072"/>
        </w:rPr>
        <w:t xml:space="preserve">　６校</w:t>
      </w:r>
      <w:r w:rsidRPr="00CB0FAB">
        <w:rPr>
          <w:rFonts w:hint="eastAsia"/>
          <w:spacing w:val="-2"/>
          <w:w w:val="88"/>
          <w:kern w:val="0"/>
          <w:fitText w:val="3150" w:id="-1403939072"/>
        </w:rPr>
        <w:t>時</w:t>
      </w:r>
    </w:p>
    <w:p w14:paraId="3D498A75" w14:textId="77777777" w:rsidR="00A73501" w:rsidRPr="00A73501" w:rsidRDefault="00CB0FAB" w:rsidP="00CB0FAB">
      <w:pPr>
        <w:ind w:right="-35"/>
        <w:jc w:val="right"/>
      </w:pPr>
      <w:r>
        <w:rPr>
          <w:rFonts w:hint="eastAsia"/>
          <w:kern w:val="0"/>
        </w:rPr>
        <w:t xml:space="preserve">　　</w:t>
      </w:r>
      <w:r w:rsidR="00253CA0" w:rsidRPr="00B77ECB">
        <w:rPr>
          <w:rFonts w:hint="eastAsia"/>
          <w:spacing w:val="42"/>
          <w:kern w:val="0"/>
          <w:fitText w:val="3150" w:id="-1403938816"/>
        </w:rPr>
        <w:t>第</w:t>
      </w:r>
      <w:r w:rsidR="00A73501" w:rsidRPr="00B77ECB">
        <w:rPr>
          <w:rFonts w:hint="eastAsia"/>
          <w:spacing w:val="42"/>
          <w:kern w:val="0"/>
          <w:fitText w:val="3150" w:id="-1403938816"/>
        </w:rPr>
        <w:t>３</w:t>
      </w:r>
      <w:r w:rsidR="00253CA0" w:rsidRPr="00B77ECB">
        <w:rPr>
          <w:rFonts w:hint="eastAsia"/>
          <w:spacing w:val="42"/>
          <w:kern w:val="0"/>
          <w:fitText w:val="3150" w:id="-1403938816"/>
        </w:rPr>
        <w:t>学年</w:t>
      </w:r>
      <w:r w:rsidR="00A73501" w:rsidRPr="00B77ECB">
        <w:rPr>
          <w:rFonts w:hint="eastAsia"/>
          <w:spacing w:val="42"/>
          <w:kern w:val="0"/>
          <w:fitText w:val="3150" w:id="-1403938816"/>
        </w:rPr>
        <w:t>２</w:t>
      </w:r>
      <w:r w:rsidR="00253CA0" w:rsidRPr="00B77ECB">
        <w:rPr>
          <w:rFonts w:hint="eastAsia"/>
          <w:spacing w:val="42"/>
          <w:kern w:val="0"/>
          <w:fitText w:val="3150" w:id="-1403938816"/>
        </w:rPr>
        <w:t>組</w:t>
      </w:r>
      <w:r w:rsidR="00A73501" w:rsidRPr="00B77ECB">
        <w:rPr>
          <w:rFonts w:hint="eastAsia"/>
          <w:spacing w:val="42"/>
          <w:kern w:val="0"/>
          <w:fitText w:val="3150" w:id="-1403938816"/>
        </w:rPr>
        <w:t>（</w:t>
      </w:r>
      <w:r w:rsidR="00D60C8B" w:rsidRPr="00B77ECB">
        <w:rPr>
          <w:rFonts w:hint="eastAsia"/>
          <w:spacing w:val="42"/>
          <w:kern w:val="0"/>
          <w:fitText w:val="3150" w:id="-1403938816"/>
        </w:rPr>
        <w:t>３</w:t>
      </w:r>
      <w:r w:rsidR="00B77ECB">
        <w:rPr>
          <w:rFonts w:hint="eastAsia"/>
          <w:spacing w:val="42"/>
          <w:kern w:val="0"/>
          <w:fitText w:val="3150" w:id="-1403938816"/>
        </w:rPr>
        <w:t>６</w:t>
      </w:r>
      <w:r w:rsidR="009C79F0" w:rsidRPr="00B77ECB">
        <w:rPr>
          <w:rFonts w:hint="eastAsia"/>
          <w:spacing w:val="42"/>
          <w:kern w:val="0"/>
          <w:fitText w:val="3150" w:id="-1403938816"/>
        </w:rPr>
        <w:t>名</w:t>
      </w:r>
      <w:r w:rsidR="00A73501" w:rsidRPr="00B77ECB">
        <w:rPr>
          <w:rFonts w:hint="eastAsia"/>
          <w:kern w:val="0"/>
          <w:fitText w:val="3150" w:id="-1403938816"/>
        </w:rPr>
        <w:t>）</w:t>
      </w:r>
    </w:p>
    <w:p w14:paraId="495190C8" w14:textId="77777777" w:rsidR="00A73501" w:rsidRPr="00A73501" w:rsidRDefault="00A73501" w:rsidP="00CB0FAB">
      <w:pPr>
        <w:ind w:right="-35"/>
        <w:jc w:val="right"/>
      </w:pPr>
      <w:r w:rsidRPr="00B77ECB">
        <w:rPr>
          <w:rFonts w:hint="eastAsia"/>
          <w:spacing w:val="189"/>
          <w:kern w:val="0"/>
          <w:fitText w:val="3150" w:id="-1403938558"/>
        </w:rPr>
        <w:t>場所　運動</w:t>
      </w:r>
      <w:r w:rsidRPr="00B77ECB">
        <w:rPr>
          <w:rFonts w:hint="eastAsia"/>
          <w:kern w:val="0"/>
          <w:fitText w:val="3150" w:id="-1403938558"/>
        </w:rPr>
        <w:t>場</w:t>
      </w:r>
    </w:p>
    <w:p w14:paraId="592C202C" w14:textId="77777777" w:rsidR="00911362" w:rsidRDefault="00911362" w:rsidP="00CB0FAB">
      <w:pPr>
        <w:ind w:right="-35"/>
        <w:jc w:val="right"/>
      </w:pPr>
      <w:r w:rsidRPr="00B77ECB">
        <w:rPr>
          <w:rFonts w:hint="eastAsia"/>
          <w:spacing w:val="26"/>
          <w:kern w:val="0"/>
          <w:fitText w:val="3150" w:id="-1403938560"/>
        </w:rPr>
        <w:t>指導者</w:t>
      </w:r>
      <w:r w:rsidR="00A73501" w:rsidRPr="00B77ECB">
        <w:rPr>
          <w:rFonts w:hint="eastAsia"/>
          <w:spacing w:val="26"/>
          <w:kern w:val="0"/>
          <w:fitText w:val="3150" w:id="-1403938560"/>
        </w:rPr>
        <w:t>（</w:t>
      </w:r>
      <w:r w:rsidR="00CB0FAB" w:rsidRPr="00B77ECB">
        <w:rPr>
          <w:rFonts w:hint="eastAsia"/>
          <w:spacing w:val="26"/>
          <w:kern w:val="0"/>
          <w:fitText w:val="3150" w:id="-1403938560"/>
        </w:rPr>
        <w:t>T1</w:t>
      </w:r>
      <w:r w:rsidR="00A73501" w:rsidRPr="00B77ECB">
        <w:rPr>
          <w:rFonts w:hint="eastAsia"/>
          <w:spacing w:val="26"/>
          <w:kern w:val="0"/>
          <w:fitText w:val="3150" w:id="-1403938560"/>
        </w:rPr>
        <w:t>）</w:t>
      </w:r>
      <w:r w:rsidRPr="00B77ECB">
        <w:rPr>
          <w:rFonts w:hint="eastAsia"/>
          <w:spacing w:val="26"/>
          <w:kern w:val="0"/>
          <w:fitText w:val="3150" w:id="-1403938560"/>
        </w:rPr>
        <w:t xml:space="preserve">　永野　佳</w:t>
      </w:r>
      <w:r w:rsidRPr="00B77ECB">
        <w:rPr>
          <w:rFonts w:hint="eastAsia"/>
          <w:spacing w:val="6"/>
          <w:kern w:val="0"/>
          <w:fitText w:val="3150" w:id="-1403938560"/>
        </w:rPr>
        <w:t>太</w:t>
      </w:r>
    </w:p>
    <w:p w14:paraId="0CDB17D2" w14:textId="77777777" w:rsidR="00A73501" w:rsidRDefault="00A73501" w:rsidP="00CB0FAB">
      <w:pPr>
        <w:ind w:right="-35"/>
        <w:jc w:val="right"/>
      </w:pPr>
      <w:r w:rsidRPr="00CB0FAB">
        <w:rPr>
          <w:rFonts w:hint="eastAsia"/>
          <w:spacing w:val="26"/>
          <w:kern w:val="0"/>
          <w:fitText w:val="3150" w:id="-1403938559"/>
        </w:rPr>
        <w:t>指導者（</w:t>
      </w:r>
      <w:r w:rsidRPr="00CB0FAB">
        <w:rPr>
          <w:rFonts w:hint="eastAsia"/>
          <w:spacing w:val="26"/>
          <w:kern w:val="0"/>
          <w:fitText w:val="3150" w:id="-1403938559"/>
        </w:rPr>
        <w:t>T2</w:t>
      </w:r>
      <w:r w:rsidRPr="00CB0FAB">
        <w:rPr>
          <w:rFonts w:hint="eastAsia"/>
          <w:spacing w:val="26"/>
          <w:kern w:val="0"/>
          <w:fitText w:val="3150" w:id="-1403938559"/>
        </w:rPr>
        <w:t>）　清成　彩</w:t>
      </w:r>
      <w:r w:rsidRPr="00CB0FAB">
        <w:rPr>
          <w:rFonts w:hint="eastAsia"/>
          <w:spacing w:val="6"/>
          <w:kern w:val="0"/>
          <w:fitText w:val="3150" w:id="-1403938559"/>
        </w:rPr>
        <w:t>花</w:t>
      </w:r>
    </w:p>
    <w:p w14:paraId="4C2D92FA" w14:textId="77777777" w:rsidR="004157A8" w:rsidRDefault="004157A8"/>
    <w:p w14:paraId="0B6C69CC" w14:textId="77777777" w:rsidR="00911362" w:rsidRPr="00490A69" w:rsidRDefault="009C79F0">
      <w:pPr>
        <w:rPr>
          <w:rFonts w:ascii="UD デジタル 教科書体 NP-B" w:eastAsia="UD デジタル 教科書体 NP-B" w:hint="eastAsia"/>
        </w:rPr>
      </w:pPr>
      <w:r w:rsidRPr="00490A69">
        <w:rPr>
          <w:rFonts w:ascii="UD デジタル 教科書体 NP-B" w:eastAsia="UD デジタル 教科書体 NP-B" w:hint="eastAsia"/>
        </w:rPr>
        <w:t xml:space="preserve">１　単元名　</w:t>
      </w:r>
      <w:r w:rsidR="000C3295" w:rsidRPr="00490A69">
        <w:rPr>
          <w:rFonts w:ascii="UD デジタル 教科書体 NP-B" w:eastAsia="UD デジタル 教科書体 NP-B" w:hint="eastAsia"/>
        </w:rPr>
        <w:t>ゲーム</w:t>
      </w:r>
      <w:r w:rsidRPr="00490A69">
        <w:rPr>
          <w:rFonts w:ascii="UD デジタル 教科書体 NP-B" w:eastAsia="UD デジタル 教科書体 NP-B" w:hint="eastAsia"/>
        </w:rPr>
        <w:t>（</w:t>
      </w:r>
      <w:r w:rsidR="0010533A" w:rsidRPr="00490A69">
        <w:rPr>
          <w:rFonts w:ascii="UD デジタル 教科書体 NP-B" w:eastAsia="UD デジタル 教科書体 NP-B" w:hint="eastAsia"/>
        </w:rPr>
        <w:t>ゴール型ゲーム：タグラグビーを基にした易しいゲーム</w:t>
      </w:r>
      <w:r w:rsidR="00911362" w:rsidRPr="00490A69">
        <w:rPr>
          <w:rFonts w:ascii="UD デジタル 教科書体 NP-B" w:eastAsia="UD デジタル 教科書体 NP-B" w:hint="eastAsia"/>
        </w:rPr>
        <w:t>）</w:t>
      </w:r>
    </w:p>
    <w:p w14:paraId="59237CF1" w14:textId="77777777" w:rsidR="00911362" w:rsidRDefault="00911362"/>
    <w:p w14:paraId="417D0E7B" w14:textId="77777777" w:rsidR="00911362" w:rsidRPr="00490A69" w:rsidRDefault="00911362">
      <w:pPr>
        <w:rPr>
          <w:rFonts w:ascii="UD デジタル 教科書体 NP-B" w:eastAsia="UD デジタル 教科書体 NP-B" w:hint="eastAsia"/>
        </w:rPr>
      </w:pPr>
      <w:r w:rsidRPr="00490A69">
        <w:rPr>
          <w:rFonts w:ascii="UD デジタル 教科書体 NP-B" w:eastAsia="UD デジタル 教科書体 NP-B" w:hint="eastAsia"/>
        </w:rPr>
        <w:t>２　単元の目標</w:t>
      </w:r>
    </w:p>
    <w:p w14:paraId="75A151DB" w14:textId="77777777" w:rsidR="00196DCE" w:rsidRDefault="00AE7640" w:rsidP="0010533A">
      <w:pPr>
        <w:ind w:left="420" w:hangingChars="200" w:hanging="420"/>
        <w:jc w:val="left"/>
        <w:rPr>
          <w:rFonts w:asciiTheme="minorEastAsia" w:hAnsiTheme="minorEastAsia"/>
        </w:rPr>
      </w:pPr>
      <w:r>
        <w:rPr>
          <w:rFonts w:hint="eastAsia"/>
        </w:rPr>
        <w:t>（１）</w:t>
      </w:r>
      <w:r w:rsidR="0010533A">
        <w:rPr>
          <w:rFonts w:hint="eastAsia"/>
        </w:rPr>
        <w:t>ゴール型ゲーム</w:t>
      </w:r>
      <w:r w:rsidR="009D0767">
        <w:rPr>
          <w:rFonts w:hint="eastAsia"/>
        </w:rPr>
        <w:t>の楽しさや喜びに触れ、その</w:t>
      </w:r>
      <w:r w:rsidR="009D0767" w:rsidRPr="0010533A">
        <w:rPr>
          <w:rFonts w:asciiTheme="minorEastAsia" w:hAnsiTheme="minorEastAsia" w:hint="eastAsia"/>
        </w:rPr>
        <w:t>行い方を知るとともに、</w:t>
      </w:r>
      <w:r w:rsidR="0010533A">
        <w:rPr>
          <w:rFonts w:asciiTheme="minorEastAsia" w:hAnsiTheme="minorEastAsia" w:hint="eastAsia"/>
        </w:rPr>
        <w:t>基本的なボール操作とボールを持たないときの動きによって、易しいゲームをす</w:t>
      </w:r>
      <w:r w:rsidR="009D0767" w:rsidRPr="0010533A">
        <w:rPr>
          <w:rFonts w:asciiTheme="minorEastAsia" w:hAnsiTheme="minorEastAsia" w:hint="eastAsia"/>
        </w:rPr>
        <w:t>ることができ</w:t>
      </w:r>
      <w:r w:rsidR="0010533A">
        <w:rPr>
          <w:rFonts w:asciiTheme="minorEastAsia" w:hAnsiTheme="minorEastAsia" w:hint="eastAsia"/>
        </w:rPr>
        <w:t>るようにする。</w:t>
      </w:r>
    </w:p>
    <w:p w14:paraId="48CE4235" w14:textId="77777777" w:rsidR="009D0767" w:rsidRPr="0010533A" w:rsidRDefault="0010533A" w:rsidP="00196DCE">
      <w:pPr>
        <w:ind w:left="420" w:hangingChars="200" w:hanging="420"/>
        <w:jc w:val="right"/>
        <w:rPr>
          <w:rFonts w:asciiTheme="minorEastAsia" w:hAnsiTheme="minorEastAsia"/>
        </w:rPr>
      </w:pPr>
      <w:r>
        <w:rPr>
          <w:rFonts w:asciiTheme="minorEastAsia" w:hAnsiTheme="minorEastAsia" w:hint="eastAsia"/>
        </w:rPr>
        <w:t>（知識及び技能）</w:t>
      </w:r>
    </w:p>
    <w:p w14:paraId="2BCECAA4" w14:textId="77777777" w:rsidR="00897069" w:rsidRDefault="00AE7640" w:rsidP="00897069">
      <w:pPr>
        <w:ind w:left="420" w:hangingChars="200" w:hanging="420"/>
        <w:jc w:val="left"/>
        <w:rPr>
          <w:rFonts w:asciiTheme="minorEastAsia" w:hAnsiTheme="minorEastAsia"/>
        </w:rPr>
      </w:pPr>
      <w:r w:rsidRPr="0010533A">
        <w:rPr>
          <w:rFonts w:asciiTheme="minorEastAsia" w:hAnsiTheme="minorEastAsia"/>
        </w:rPr>
        <w:t>（２）</w:t>
      </w:r>
      <w:r w:rsidR="0010533A">
        <w:rPr>
          <w:rFonts w:asciiTheme="minorEastAsia" w:hAnsiTheme="minorEastAsia" w:hint="eastAsia"/>
        </w:rPr>
        <w:t>規則を工夫するとともに</w:t>
      </w:r>
      <w:r w:rsidR="008225E3" w:rsidRPr="0010533A">
        <w:rPr>
          <w:rFonts w:asciiTheme="minorEastAsia" w:hAnsiTheme="minorEastAsia"/>
        </w:rPr>
        <w:t>、考えたことを友達に伝える</w:t>
      </w:r>
      <w:r w:rsidR="00196DCE">
        <w:rPr>
          <w:rFonts w:asciiTheme="minorEastAsia" w:hAnsiTheme="minorEastAsia" w:hint="eastAsia"/>
        </w:rPr>
        <w:t>ことができるようにする</w:t>
      </w:r>
      <w:r w:rsidR="008225E3" w:rsidRPr="0010533A">
        <w:rPr>
          <w:rFonts w:asciiTheme="minorEastAsia" w:hAnsiTheme="minorEastAsia"/>
        </w:rPr>
        <w:t>。</w:t>
      </w:r>
      <w:r w:rsidR="0010533A">
        <w:rPr>
          <w:rFonts w:asciiTheme="minorEastAsia" w:hAnsiTheme="minorEastAsia" w:hint="eastAsia"/>
        </w:rPr>
        <w:t xml:space="preserve">　</w:t>
      </w:r>
      <w:r w:rsidR="00196DCE">
        <w:rPr>
          <w:rFonts w:asciiTheme="minorEastAsia" w:hAnsiTheme="minorEastAsia" w:hint="eastAsia"/>
        </w:rPr>
        <w:t xml:space="preserve">　</w:t>
      </w:r>
      <w:r w:rsidR="008225E3" w:rsidRPr="0010533A">
        <w:rPr>
          <w:rFonts w:asciiTheme="minorEastAsia" w:hAnsiTheme="minorEastAsia"/>
        </w:rPr>
        <w:t xml:space="preserve">　　　</w:t>
      </w:r>
      <w:r w:rsidR="0010533A">
        <w:rPr>
          <w:rFonts w:asciiTheme="minorEastAsia" w:hAnsiTheme="minorEastAsia" w:hint="eastAsia"/>
        </w:rPr>
        <w:t xml:space="preserve">　　　　　　　　　　　　</w:t>
      </w:r>
    </w:p>
    <w:p w14:paraId="3740B1D2" w14:textId="77777777" w:rsidR="00AE7640" w:rsidRPr="0010533A" w:rsidRDefault="008225E3" w:rsidP="00897069">
      <w:pPr>
        <w:ind w:left="420" w:hangingChars="200" w:hanging="420"/>
        <w:jc w:val="right"/>
        <w:rPr>
          <w:rFonts w:asciiTheme="minorEastAsia" w:hAnsiTheme="minorEastAsia"/>
        </w:rPr>
      </w:pPr>
      <w:r w:rsidRPr="0010533A">
        <w:rPr>
          <w:rFonts w:asciiTheme="minorEastAsia" w:hAnsiTheme="minorEastAsia"/>
        </w:rPr>
        <w:t>（思考力、判断力、表現力等）</w:t>
      </w:r>
    </w:p>
    <w:p w14:paraId="47F2A0A0" w14:textId="77777777" w:rsidR="00196DCE" w:rsidRDefault="00AE7640" w:rsidP="008225E3">
      <w:pPr>
        <w:ind w:left="420" w:hangingChars="200" w:hanging="420"/>
        <w:rPr>
          <w:rFonts w:asciiTheme="minorEastAsia" w:hAnsiTheme="minorEastAsia"/>
        </w:rPr>
      </w:pPr>
      <w:r w:rsidRPr="0010533A">
        <w:rPr>
          <w:rFonts w:asciiTheme="minorEastAsia" w:hAnsiTheme="minorEastAsia"/>
        </w:rPr>
        <w:t>（３）</w:t>
      </w:r>
      <w:r w:rsidR="008225E3" w:rsidRPr="0010533A">
        <w:rPr>
          <w:rFonts w:asciiTheme="minorEastAsia" w:hAnsiTheme="minorEastAsia" w:hint="eastAsia"/>
        </w:rPr>
        <w:t>運動に進んで取り組み、</w:t>
      </w:r>
      <w:r w:rsidR="00B04C84">
        <w:rPr>
          <w:rFonts w:asciiTheme="minorEastAsia" w:hAnsiTheme="minorEastAsia" w:hint="eastAsia"/>
        </w:rPr>
        <w:t>規則</w:t>
      </w:r>
      <w:r w:rsidR="008225E3" w:rsidRPr="0010533A">
        <w:rPr>
          <w:rFonts w:asciiTheme="minorEastAsia" w:hAnsiTheme="minorEastAsia" w:hint="eastAsia"/>
        </w:rPr>
        <w:t>を守り誰とでも仲良く運動をしたり、勝敗を受け入れたり、友達の考えを認めたり、場や用具の安全に気を付けたりする</w:t>
      </w:r>
      <w:r w:rsidR="00196DCE">
        <w:rPr>
          <w:rFonts w:asciiTheme="minorEastAsia" w:hAnsiTheme="minorEastAsia" w:hint="eastAsia"/>
        </w:rPr>
        <w:t>ことができるようにする</w:t>
      </w:r>
      <w:r w:rsidR="008225E3" w:rsidRPr="0010533A">
        <w:rPr>
          <w:rFonts w:asciiTheme="minorEastAsia" w:hAnsiTheme="minorEastAsia" w:hint="eastAsia"/>
        </w:rPr>
        <w:t>。</w:t>
      </w:r>
    </w:p>
    <w:p w14:paraId="42090413" w14:textId="77777777" w:rsidR="004E6A4E" w:rsidRDefault="008225E3" w:rsidP="00196DCE">
      <w:pPr>
        <w:ind w:leftChars="200" w:left="420" w:firstLineChars="3100" w:firstLine="6510"/>
      </w:pPr>
      <w:r w:rsidRPr="0010533A">
        <w:rPr>
          <w:rFonts w:asciiTheme="minorEastAsia" w:hAnsiTheme="minorEastAsia" w:hint="eastAsia"/>
        </w:rPr>
        <w:t>（学びに向かう力、人間性等）</w:t>
      </w:r>
    </w:p>
    <w:p w14:paraId="6EEE2098" w14:textId="77777777" w:rsidR="004E6A4E" w:rsidRDefault="004E6A4E" w:rsidP="004E6A4E">
      <w:pPr>
        <w:ind w:left="420" w:hangingChars="200" w:hanging="420"/>
      </w:pPr>
    </w:p>
    <w:p w14:paraId="4065634D" w14:textId="77777777" w:rsidR="00911362" w:rsidRPr="00C83449" w:rsidRDefault="00911362">
      <w:pPr>
        <w:rPr>
          <w:rFonts w:ascii="UD デジタル 教科書体 NP-B" w:eastAsia="UD デジタル 教科書体 NP-B" w:hint="eastAsia"/>
        </w:rPr>
      </w:pPr>
      <w:r w:rsidRPr="00C83449">
        <w:rPr>
          <w:rFonts w:ascii="UD デジタル 教科書体 NP-B" w:eastAsia="UD デジタル 教科書体 NP-B" w:hint="eastAsia"/>
        </w:rPr>
        <w:t>３　運動の一般的特性</w:t>
      </w:r>
    </w:p>
    <w:p w14:paraId="6993658E" w14:textId="11CC5C89" w:rsidR="00B84812" w:rsidRDefault="00C61047" w:rsidP="00490A69">
      <w:pPr>
        <w:ind w:left="210" w:hangingChars="100" w:hanging="210"/>
      </w:pPr>
      <w:r>
        <w:rPr>
          <w:rFonts w:hint="eastAsia"/>
        </w:rPr>
        <w:t xml:space="preserve">　　</w:t>
      </w:r>
      <w:r w:rsidR="00490A69">
        <w:rPr>
          <w:rFonts w:hint="eastAsia"/>
        </w:rPr>
        <w:t>中学年のゲームは、「ゴール型ゲーム」、「ネット型ゲーム」及び「ベースボール型ゲーム」で構成され、主として、規則を工夫したり作戦を選んだり、集団体集団で友達と力を合わせて競い合ったりする楽しさや喜びに触れることができる運動である。</w:t>
      </w:r>
    </w:p>
    <w:p w14:paraId="6806A90B" w14:textId="3AB9CC5C" w:rsidR="00490A69" w:rsidRDefault="00490A69" w:rsidP="00490A69">
      <w:pPr>
        <w:ind w:left="210" w:hangingChars="100" w:hanging="210"/>
      </w:pPr>
      <w:r>
        <w:rPr>
          <w:rFonts w:hint="eastAsia"/>
        </w:rPr>
        <w:t xml:space="preserve">　　中学年では、ゲームの楽しさや喜びに触れ、その行い方を知るとともに、基本的なボール操作とボールを持たないときの動きによって、易しいゲームをすることができるようにし、高学年のボール運動の学習につなげていくことが求められる。</w:t>
      </w:r>
    </w:p>
    <w:p w14:paraId="04E1C58F" w14:textId="53557568" w:rsidR="00490A69" w:rsidRDefault="00490A69" w:rsidP="00490A69">
      <w:pPr>
        <w:ind w:left="210" w:hangingChars="100" w:hanging="210"/>
        <w:rPr>
          <w:rFonts w:hint="eastAsia"/>
        </w:rPr>
      </w:pPr>
      <w:r>
        <w:rPr>
          <w:rFonts w:hint="eastAsia"/>
        </w:rPr>
        <w:t xml:space="preserve">　　また、運動を楽しく行うために、自己の課題を見付け、その解決のための活動を工夫するとともに、規則を守り誰とでも仲良く運動をしたり、友達の考えを認めたり、場や用具の安全に気を付けたりすることなどをできるようにすることが大切である。</w:t>
      </w:r>
    </w:p>
    <w:p w14:paraId="56ABEC93" w14:textId="77777777" w:rsidR="00C61047" w:rsidRDefault="00C61047" w:rsidP="00C61047">
      <w:pPr>
        <w:ind w:left="210" w:hangingChars="100" w:hanging="210"/>
      </w:pPr>
    </w:p>
    <w:p w14:paraId="1C9FA423" w14:textId="77777777" w:rsidR="00911362" w:rsidRPr="00C83449" w:rsidRDefault="00911362" w:rsidP="00C61047">
      <w:pPr>
        <w:ind w:left="210" w:hangingChars="100" w:hanging="210"/>
        <w:rPr>
          <w:rFonts w:ascii="UD デジタル 教科書体 NP-B" w:eastAsia="UD デジタル 教科書体 NP-B" w:hint="eastAsia"/>
        </w:rPr>
      </w:pPr>
      <w:r w:rsidRPr="00C83449">
        <w:rPr>
          <w:rFonts w:ascii="UD デジタル 教科書体 NP-B" w:eastAsia="UD デジタル 教科書体 NP-B" w:hint="eastAsia"/>
        </w:rPr>
        <w:t>４　児童の実態</w:t>
      </w:r>
    </w:p>
    <w:p w14:paraId="3368994C" w14:textId="77777777" w:rsidR="00911362" w:rsidRDefault="00911362">
      <w:r>
        <w:rPr>
          <w:rFonts w:hint="eastAsia"/>
        </w:rPr>
        <w:t>（１）運動に触れる楽しさの体験状況</w:t>
      </w:r>
    </w:p>
    <w:p w14:paraId="4ECDD67E" w14:textId="77777777" w:rsidR="007A4404" w:rsidRDefault="007A4404" w:rsidP="007A4404">
      <w:pPr>
        <w:ind w:left="420" w:hangingChars="200" w:hanging="420"/>
      </w:pPr>
      <w:r>
        <w:t xml:space="preserve">　　</w:t>
      </w:r>
      <w:r w:rsidR="000B2EAD">
        <w:t xml:space="preserve">　</w:t>
      </w:r>
      <w:r>
        <w:t>本学級は男子</w:t>
      </w:r>
      <w:r w:rsidR="00D60C8B">
        <w:rPr>
          <w:rFonts w:hint="eastAsia"/>
        </w:rPr>
        <w:t>１９</w:t>
      </w:r>
      <w:r>
        <w:t>名、女子</w:t>
      </w:r>
      <w:r w:rsidR="000442B7">
        <w:rPr>
          <w:rFonts w:hint="eastAsia"/>
        </w:rPr>
        <w:t>１７</w:t>
      </w:r>
      <w:r>
        <w:t>名で構成されている</w:t>
      </w:r>
      <w:r w:rsidR="007E6112">
        <w:t>。本学習を行うにあたり、事前に紙面によるアンケートを行った。（</w:t>
      </w:r>
      <w:r w:rsidR="007E6112">
        <w:rPr>
          <w:rFonts w:hint="eastAsia"/>
        </w:rPr>
        <w:t>１２</w:t>
      </w:r>
      <w:r w:rsidR="007E6112">
        <w:t>月</w:t>
      </w:r>
      <w:r w:rsidR="007E6112">
        <w:rPr>
          <w:rFonts w:hint="eastAsia"/>
        </w:rPr>
        <w:t>２</w:t>
      </w:r>
      <w:r>
        <w:t>日実施）</w:t>
      </w:r>
    </w:p>
    <w:tbl>
      <w:tblPr>
        <w:tblStyle w:val="a3"/>
        <w:tblW w:w="0" w:type="auto"/>
        <w:tblInd w:w="420" w:type="dxa"/>
        <w:tblLook w:val="04A0" w:firstRow="1" w:lastRow="0" w:firstColumn="1" w:lastColumn="0" w:noHBand="0" w:noVBand="1"/>
      </w:tblPr>
      <w:tblGrid>
        <w:gridCol w:w="2269"/>
        <w:gridCol w:w="1417"/>
        <w:gridCol w:w="1701"/>
        <w:gridCol w:w="2060"/>
        <w:gridCol w:w="1869"/>
      </w:tblGrid>
      <w:tr w:rsidR="007A4404" w14:paraId="09098DD2" w14:textId="77777777" w:rsidTr="009D5BD6">
        <w:tc>
          <w:tcPr>
            <w:tcW w:w="2269" w:type="dxa"/>
          </w:tcPr>
          <w:p w14:paraId="49AA9077" w14:textId="77777777" w:rsidR="007A4404" w:rsidRPr="007A4404" w:rsidRDefault="007A4404" w:rsidP="007A4404">
            <w:pPr>
              <w:rPr>
                <w:rFonts w:ascii="HG丸ｺﾞｼｯｸM-PRO" w:eastAsia="HG丸ｺﾞｼｯｸM-PRO" w:hAnsi="HG丸ｺﾞｼｯｸM-PRO"/>
              </w:rPr>
            </w:pPr>
          </w:p>
        </w:tc>
        <w:tc>
          <w:tcPr>
            <w:tcW w:w="1417" w:type="dxa"/>
          </w:tcPr>
          <w:p w14:paraId="2F750644" w14:textId="77777777" w:rsidR="007A4404" w:rsidRPr="007A4404" w:rsidRDefault="000D0691" w:rsidP="007A4404">
            <w:pPr>
              <w:rPr>
                <w:rFonts w:ascii="HG丸ｺﾞｼｯｸM-PRO" w:eastAsia="HG丸ｺﾞｼｯｸM-PRO" w:hAnsi="HG丸ｺﾞｼｯｸM-PRO"/>
              </w:rPr>
            </w:pPr>
            <w:r>
              <w:rPr>
                <w:rFonts w:ascii="HG丸ｺﾞｼｯｸM-PRO" w:eastAsia="HG丸ｺﾞｼｯｸM-PRO" w:hAnsi="HG丸ｺﾞｼｯｸM-PRO" w:hint="eastAsia"/>
              </w:rPr>
              <w:t>楽しい</w:t>
            </w:r>
          </w:p>
        </w:tc>
        <w:tc>
          <w:tcPr>
            <w:tcW w:w="1701" w:type="dxa"/>
          </w:tcPr>
          <w:p w14:paraId="377E1ACC" w14:textId="77777777" w:rsidR="007A4404" w:rsidRPr="007A4404" w:rsidRDefault="000D0691" w:rsidP="007A4404">
            <w:pPr>
              <w:rPr>
                <w:rFonts w:ascii="HG丸ｺﾞｼｯｸM-PRO" w:eastAsia="HG丸ｺﾞｼｯｸM-PRO" w:hAnsi="HG丸ｺﾞｼｯｸM-PRO"/>
              </w:rPr>
            </w:pPr>
            <w:r>
              <w:rPr>
                <w:rFonts w:ascii="HG丸ｺﾞｼｯｸM-PRO" w:eastAsia="HG丸ｺﾞｼｯｸM-PRO" w:hAnsi="HG丸ｺﾞｼｯｸM-PRO" w:hint="eastAsia"/>
              </w:rPr>
              <w:t>まあ楽しい</w:t>
            </w:r>
          </w:p>
        </w:tc>
        <w:tc>
          <w:tcPr>
            <w:tcW w:w="2060" w:type="dxa"/>
          </w:tcPr>
          <w:p w14:paraId="7BD6D182" w14:textId="77777777" w:rsidR="007A4404" w:rsidRPr="007A4404" w:rsidRDefault="000D0691" w:rsidP="007A4404">
            <w:pPr>
              <w:rPr>
                <w:rFonts w:ascii="HG丸ｺﾞｼｯｸM-PRO" w:eastAsia="HG丸ｺﾞｼｯｸM-PRO" w:hAnsi="HG丸ｺﾞｼｯｸM-PRO"/>
              </w:rPr>
            </w:pPr>
            <w:r>
              <w:rPr>
                <w:rFonts w:ascii="HG丸ｺﾞｼｯｸM-PRO" w:eastAsia="HG丸ｺﾞｼｯｸM-PRO" w:hAnsi="HG丸ｺﾞｼｯｸM-PRO" w:hint="eastAsia"/>
              </w:rPr>
              <w:t>あまり楽しくない</w:t>
            </w:r>
          </w:p>
        </w:tc>
        <w:tc>
          <w:tcPr>
            <w:tcW w:w="1869" w:type="dxa"/>
          </w:tcPr>
          <w:p w14:paraId="7B305A6A" w14:textId="77777777" w:rsidR="007A4404" w:rsidRPr="007A4404" w:rsidRDefault="000D0691" w:rsidP="007A4404">
            <w:pPr>
              <w:rPr>
                <w:rFonts w:ascii="HG丸ｺﾞｼｯｸM-PRO" w:eastAsia="HG丸ｺﾞｼｯｸM-PRO" w:hAnsi="HG丸ｺﾞｼｯｸM-PRO"/>
              </w:rPr>
            </w:pPr>
            <w:r>
              <w:rPr>
                <w:rFonts w:ascii="HG丸ｺﾞｼｯｸM-PRO" w:eastAsia="HG丸ｺﾞｼｯｸM-PRO" w:hAnsi="HG丸ｺﾞｼｯｸM-PRO" w:hint="eastAsia"/>
              </w:rPr>
              <w:t>楽しくない</w:t>
            </w:r>
          </w:p>
        </w:tc>
      </w:tr>
      <w:tr w:rsidR="007A4404" w14:paraId="2E15A2CB" w14:textId="77777777" w:rsidTr="009D5BD6">
        <w:tc>
          <w:tcPr>
            <w:tcW w:w="2269" w:type="dxa"/>
          </w:tcPr>
          <w:p w14:paraId="4E9267C3" w14:textId="77777777" w:rsidR="007A4404" w:rsidRPr="007A4404" w:rsidRDefault="009D5BD6" w:rsidP="007A4404">
            <w:pPr>
              <w:rPr>
                <w:rFonts w:ascii="HG丸ｺﾞｼｯｸM-PRO" w:eastAsia="HG丸ｺﾞｼｯｸM-PRO" w:hAnsi="HG丸ｺﾞｼｯｸM-PRO"/>
              </w:rPr>
            </w:pPr>
            <w:r>
              <w:rPr>
                <w:rFonts w:ascii="HG丸ｺﾞｼｯｸM-PRO" w:eastAsia="HG丸ｺﾞｼｯｸM-PRO" w:hAnsi="HG丸ｺﾞｼｯｸM-PRO" w:hint="eastAsia"/>
              </w:rPr>
              <w:t>運動</w:t>
            </w:r>
            <w:r w:rsidR="007A4404">
              <w:rPr>
                <w:rFonts w:ascii="HG丸ｺﾞｼｯｸM-PRO" w:eastAsia="HG丸ｺﾞｼｯｸM-PRO" w:hAnsi="HG丸ｺﾞｼｯｸM-PRO" w:hint="eastAsia"/>
              </w:rPr>
              <w:t>は</w:t>
            </w:r>
            <w:r w:rsidR="000D0691">
              <w:rPr>
                <w:rFonts w:ascii="HG丸ｺﾞｼｯｸM-PRO" w:eastAsia="HG丸ｺﾞｼｯｸM-PRO" w:hAnsi="HG丸ｺﾞｼｯｸM-PRO" w:hint="eastAsia"/>
              </w:rPr>
              <w:t>楽しい</w:t>
            </w:r>
            <w:r w:rsidR="007A4404">
              <w:rPr>
                <w:rFonts w:ascii="HG丸ｺﾞｼｯｸM-PRO" w:eastAsia="HG丸ｺﾞｼｯｸM-PRO" w:hAnsi="HG丸ｺﾞｼｯｸM-PRO" w:hint="eastAsia"/>
              </w:rPr>
              <w:t>ですか。</w:t>
            </w:r>
          </w:p>
        </w:tc>
        <w:tc>
          <w:tcPr>
            <w:tcW w:w="1417" w:type="dxa"/>
            <w:vAlign w:val="center"/>
          </w:tcPr>
          <w:p w14:paraId="61A37FB3" w14:textId="77777777" w:rsidR="007A4404" w:rsidRPr="007A4404" w:rsidRDefault="000442B7" w:rsidP="00922691">
            <w:pPr>
              <w:jc w:val="center"/>
              <w:rPr>
                <w:rFonts w:ascii="HG丸ｺﾞｼｯｸM-PRO" w:eastAsia="HG丸ｺﾞｼｯｸM-PRO" w:hAnsi="HG丸ｺﾞｼｯｸM-PRO"/>
              </w:rPr>
            </w:pPr>
            <w:r>
              <w:rPr>
                <w:rFonts w:ascii="HG丸ｺﾞｼｯｸM-PRO" w:eastAsia="HG丸ｺﾞｼｯｸM-PRO" w:hAnsi="HG丸ｺﾞｼｯｸM-PRO" w:hint="eastAsia"/>
              </w:rPr>
              <w:t>３２</w:t>
            </w:r>
          </w:p>
        </w:tc>
        <w:tc>
          <w:tcPr>
            <w:tcW w:w="1701" w:type="dxa"/>
            <w:vAlign w:val="center"/>
          </w:tcPr>
          <w:p w14:paraId="5866EA64" w14:textId="77777777" w:rsidR="007A4404" w:rsidRPr="007A4404" w:rsidRDefault="007E6112" w:rsidP="00922691">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2060" w:type="dxa"/>
            <w:vAlign w:val="center"/>
          </w:tcPr>
          <w:p w14:paraId="7F3ADB89" w14:textId="77777777" w:rsidR="007A4404" w:rsidRPr="007A4404" w:rsidRDefault="007E6112" w:rsidP="00922691">
            <w:pPr>
              <w:jc w:val="center"/>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869" w:type="dxa"/>
            <w:vAlign w:val="center"/>
          </w:tcPr>
          <w:p w14:paraId="1005157A" w14:textId="77777777" w:rsidR="007A4404" w:rsidRPr="007A4404" w:rsidRDefault="007E6112" w:rsidP="00922691">
            <w:pPr>
              <w:jc w:val="center"/>
              <w:rPr>
                <w:rFonts w:ascii="HG丸ｺﾞｼｯｸM-PRO" w:eastAsia="HG丸ｺﾞｼｯｸM-PRO" w:hAnsi="HG丸ｺﾞｼｯｸM-PRO"/>
              </w:rPr>
            </w:pPr>
            <w:r>
              <w:rPr>
                <w:rFonts w:ascii="HG丸ｺﾞｼｯｸM-PRO" w:eastAsia="HG丸ｺﾞｼｯｸM-PRO" w:hAnsi="HG丸ｺﾞｼｯｸM-PRO" w:hint="eastAsia"/>
              </w:rPr>
              <w:t>０</w:t>
            </w:r>
          </w:p>
        </w:tc>
      </w:tr>
      <w:tr w:rsidR="007A4404" w14:paraId="37D00465" w14:textId="77777777" w:rsidTr="009D5BD6">
        <w:tc>
          <w:tcPr>
            <w:tcW w:w="2269" w:type="dxa"/>
          </w:tcPr>
          <w:p w14:paraId="0F130570" w14:textId="77777777" w:rsidR="007A4404" w:rsidRPr="007A4404" w:rsidRDefault="000D0691" w:rsidP="007A4404">
            <w:pPr>
              <w:rPr>
                <w:rFonts w:ascii="HG丸ｺﾞｼｯｸM-PRO" w:eastAsia="HG丸ｺﾞｼｯｸM-PRO" w:hAnsi="HG丸ｺﾞｼｯｸM-PRO"/>
              </w:rPr>
            </w:pPr>
            <w:r>
              <w:rPr>
                <w:rFonts w:ascii="HG丸ｺﾞｼｯｸM-PRO" w:eastAsia="HG丸ｺﾞｼｯｸM-PRO" w:hAnsi="HG丸ｺﾞｼｯｸM-PRO" w:hint="eastAsia"/>
              </w:rPr>
              <w:t>体育は楽しいですか。</w:t>
            </w:r>
          </w:p>
        </w:tc>
        <w:tc>
          <w:tcPr>
            <w:tcW w:w="1417" w:type="dxa"/>
            <w:vAlign w:val="center"/>
          </w:tcPr>
          <w:p w14:paraId="67C45C4C" w14:textId="77777777" w:rsidR="007A4404" w:rsidRPr="007A4404" w:rsidRDefault="000442B7" w:rsidP="00922691">
            <w:pPr>
              <w:jc w:val="center"/>
              <w:rPr>
                <w:rFonts w:ascii="HG丸ｺﾞｼｯｸM-PRO" w:eastAsia="HG丸ｺﾞｼｯｸM-PRO" w:hAnsi="HG丸ｺﾞｼｯｸM-PRO"/>
              </w:rPr>
            </w:pPr>
            <w:r>
              <w:rPr>
                <w:rFonts w:ascii="HG丸ｺﾞｼｯｸM-PRO" w:eastAsia="HG丸ｺﾞｼｯｸM-PRO" w:hAnsi="HG丸ｺﾞｼｯｸM-PRO" w:hint="eastAsia"/>
              </w:rPr>
              <w:t>３１</w:t>
            </w:r>
          </w:p>
        </w:tc>
        <w:tc>
          <w:tcPr>
            <w:tcW w:w="1701" w:type="dxa"/>
            <w:vAlign w:val="center"/>
          </w:tcPr>
          <w:p w14:paraId="7315BBCE" w14:textId="77777777" w:rsidR="007A4404" w:rsidRPr="007A4404" w:rsidRDefault="007E6112" w:rsidP="00922691">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2060" w:type="dxa"/>
            <w:vAlign w:val="center"/>
          </w:tcPr>
          <w:p w14:paraId="23D2B2C4" w14:textId="77777777" w:rsidR="007A4404" w:rsidRPr="007A4404" w:rsidRDefault="007E6112" w:rsidP="00922691">
            <w:pPr>
              <w:jc w:val="center"/>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869" w:type="dxa"/>
            <w:vAlign w:val="center"/>
          </w:tcPr>
          <w:p w14:paraId="6520D674" w14:textId="77777777" w:rsidR="007A4404" w:rsidRPr="007A4404" w:rsidRDefault="007E6112" w:rsidP="00922691">
            <w:pPr>
              <w:jc w:val="center"/>
              <w:rPr>
                <w:rFonts w:ascii="HG丸ｺﾞｼｯｸM-PRO" w:eastAsia="HG丸ｺﾞｼｯｸM-PRO" w:hAnsi="HG丸ｺﾞｼｯｸM-PRO"/>
              </w:rPr>
            </w:pPr>
            <w:r>
              <w:rPr>
                <w:rFonts w:ascii="HG丸ｺﾞｼｯｸM-PRO" w:eastAsia="HG丸ｺﾞｼｯｸM-PRO" w:hAnsi="HG丸ｺﾞｼｯｸM-PRO" w:hint="eastAsia"/>
              </w:rPr>
              <w:t>０</w:t>
            </w:r>
          </w:p>
        </w:tc>
      </w:tr>
      <w:tr w:rsidR="007A4404" w14:paraId="40302C95" w14:textId="77777777" w:rsidTr="009D5BD6">
        <w:tc>
          <w:tcPr>
            <w:tcW w:w="2269" w:type="dxa"/>
          </w:tcPr>
          <w:p w14:paraId="424571E1" w14:textId="77777777" w:rsidR="007A4404" w:rsidRPr="000D0691" w:rsidRDefault="000D0691" w:rsidP="007A4404">
            <w:pPr>
              <w:rPr>
                <w:rFonts w:ascii="HG丸ｺﾞｼｯｸM-PRO" w:eastAsia="HG丸ｺﾞｼｯｸM-PRO" w:hAnsi="HG丸ｺﾞｼｯｸM-PRO"/>
              </w:rPr>
            </w:pPr>
            <w:r>
              <w:rPr>
                <w:rFonts w:ascii="HG丸ｺﾞｼｯｸM-PRO" w:eastAsia="HG丸ｺﾞｼｯｸM-PRO" w:hAnsi="HG丸ｺﾞｼｯｸM-PRO" w:hint="eastAsia"/>
              </w:rPr>
              <w:t>ボールを使った運動</w:t>
            </w:r>
            <w:r>
              <w:rPr>
                <w:rFonts w:ascii="HG丸ｺﾞｼｯｸM-PRO" w:eastAsia="HG丸ｺﾞｼｯｸM-PRO" w:hAnsi="HG丸ｺﾞｼｯｸM-PRO" w:hint="eastAsia"/>
              </w:rPr>
              <w:lastRenderedPageBreak/>
              <w:t>は楽しいですか。</w:t>
            </w:r>
          </w:p>
        </w:tc>
        <w:tc>
          <w:tcPr>
            <w:tcW w:w="1417" w:type="dxa"/>
            <w:vAlign w:val="center"/>
          </w:tcPr>
          <w:p w14:paraId="7D2EA0BF" w14:textId="77777777" w:rsidR="007A4404" w:rsidRPr="007A4404" w:rsidRDefault="000442B7" w:rsidP="00922691">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２７</w:t>
            </w:r>
          </w:p>
        </w:tc>
        <w:tc>
          <w:tcPr>
            <w:tcW w:w="1701" w:type="dxa"/>
            <w:vAlign w:val="center"/>
          </w:tcPr>
          <w:p w14:paraId="00D9C1B1" w14:textId="77777777" w:rsidR="007A4404" w:rsidRPr="007A4404" w:rsidRDefault="007E6112" w:rsidP="00922691">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2060" w:type="dxa"/>
            <w:vAlign w:val="center"/>
          </w:tcPr>
          <w:p w14:paraId="3CE851FB" w14:textId="77777777" w:rsidR="007A4404" w:rsidRPr="007A4404" w:rsidRDefault="007E6112" w:rsidP="00922691">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869" w:type="dxa"/>
            <w:vAlign w:val="center"/>
          </w:tcPr>
          <w:p w14:paraId="379DEA3E" w14:textId="77777777" w:rsidR="007A4404" w:rsidRPr="007A4404" w:rsidRDefault="007E6112" w:rsidP="00922691">
            <w:pPr>
              <w:jc w:val="center"/>
              <w:rPr>
                <w:rFonts w:ascii="HG丸ｺﾞｼｯｸM-PRO" w:eastAsia="HG丸ｺﾞｼｯｸM-PRO" w:hAnsi="HG丸ｺﾞｼｯｸM-PRO"/>
              </w:rPr>
            </w:pPr>
            <w:r>
              <w:rPr>
                <w:rFonts w:ascii="HG丸ｺﾞｼｯｸM-PRO" w:eastAsia="HG丸ｺﾞｼｯｸM-PRO" w:hAnsi="HG丸ｺﾞｼｯｸM-PRO" w:hint="eastAsia"/>
              </w:rPr>
              <w:t>０</w:t>
            </w:r>
          </w:p>
        </w:tc>
      </w:tr>
    </w:tbl>
    <w:p w14:paraId="132B24BA" w14:textId="77777777" w:rsidR="007A4404" w:rsidRDefault="007E6112" w:rsidP="00E95B7F">
      <w:pPr>
        <w:ind w:left="210" w:hangingChars="100" w:hanging="210"/>
      </w:pPr>
      <w:r>
        <w:rPr>
          <w:rFonts w:hint="eastAsia"/>
        </w:rPr>
        <w:t xml:space="preserve">　　ロイロノートを活用した</w:t>
      </w:r>
      <w:r w:rsidR="000B2EAD">
        <w:rPr>
          <w:rFonts w:hint="eastAsia"/>
        </w:rPr>
        <w:t>アンケートから、多くの児童が</w:t>
      </w:r>
      <w:r>
        <w:rPr>
          <w:rFonts w:hint="eastAsia"/>
        </w:rPr>
        <w:t>運動も体育も</w:t>
      </w:r>
      <w:r w:rsidR="000B2EAD">
        <w:rPr>
          <w:rFonts w:hint="eastAsia"/>
        </w:rPr>
        <w:t>好きであることが分かった。ただし、</w:t>
      </w:r>
      <w:r>
        <w:rPr>
          <w:rFonts w:hint="eastAsia"/>
        </w:rPr>
        <w:t>運動や体育自体は好きであるものの「ボール運動」に関しては、「楽しい</w:t>
      </w:r>
      <w:r w:rsidR="00E95B7F">
        <w:rPr>
          <w:rFonts w:hint="eastAsia"/>
        </w:rPr>
        <w:t>」と答えている児童数が</w:t>
      </w:r>
      <w:r>
        <w:rPr>
          <w:rFonts w:hint="eastAsia"/>
        </w:rPr>
        <w:t>若干減っているという現状もある。</w:t>
      </w:r>
    </w:p>
    <w:p w14:paraId="792CA9D1" w14:textId="77777777" w:rsidR="000819EA" w:rsidRDefault="000819EA" w:rsidP="00E95B7F">
      <w:pPr>
        <w:ind w:left="210" w:hangingChars="100" w:hanging="210"/>
      </w:pPr>
      <w:r>
        <w:t xml:space="preserve">　　</w:t>
      </w:r>
      <w:r w:rsidR="007E6112">
        <w:rPr>
          <w:rFonts w:hint="eastAsia"/>
        </w:rPr>
        <w:t>また、登校後や</w:t>
      </w:r>
      <w:r>
        <w:t>昼休みには多くの児童が屋外に出て遊んでいる。</w:t>
      </w:r>
      <w:r w:rsidR="007E6112">
        <w:t>特に「</w:t>
      </w:r>
      <w:r w:rsidR="007E6112">
        <w:rPr>
          <w:rFonts w:hint="eastAsia"/>
        </w:rPr>
        <w:t>鬼遊び</w:t>
      </w:r>
      <w:r>
        <w:t>」</w:t>
      </w:r>
      <w:r w:rsidR="007E6112">
        <w:rPr>
          <w:rFonts w:hint="eastAsia"/>
        </w:rPr>
        <w:t>や「ドッジボール」など</w:t>
      </w:r>
      <w:r>
        <w:t>で男女入り交じって楽しんでいるようであるが、中には昼休みのほとんどブランコに乗って過ごしている児童もいる。</w:t>
      </w:r>
      <w:r w:rsidR="001930C8">
        <w:t>また、「汗をかきたくない」</w:t>
      </w:r>
      <w:r w:rsidR="001930C8">
        <w:rPr>
          <w:rFonts w:hint="eastAsia"/>
        </w:rPr>
        <w:t>等の</w:t>
      </w:r>
      <w:r w:rsidR="007E6112">
        <w:t>理由</w:t>
      </w:r>
      <w:r w:rsidR="007E6112">
        <w:rPr>
          <w:rFonts w:hint="eastAsia"/>
        </w:rPr>
        <w:t>から図書室など</w:t>
      </w:r>
      <w:r>
        <w:t>で読書などをして過ごす児童も時々見られる。</w:t>
      </w:r>
    </w:p>
    <w:p w14:paraId="417BA43F" w14:textId="77777777" w:rsidR="00AB0CA3" w:rsidRDefault="00AB0CA3" w:rsidP="00E95B7F">
      <w:pPr>
        <w:ind w:left="210" w:hangingChars="100" w:hanging="210"/>
      </w:pPr>
    </w:p>
    <w:p w14:paraId="3F58DF53" w14:textId="77777777" w:rsidR="00911362" w:rsidRDefault="00AB0CA3" w:rsidP="00150746">
      <w:pPr>
        <w:ind w:left="420" w:hangingChars="200" w:hanging="420"/>
      </w:pPr>
      <w:r>
        <w:rPr>
          <w:rFonts w:hint="eastAsia"/>
        </w:rPr>
        <w:t>（２）</w:t>
      </w:r>
      <w:r w:rsidR="00A73501">
        <w:rPr>
          <w:rFonts w:hint="eastAsia"/>
        </w:rPr>
        <w:t>「知識及び技能」「思考力・判断力・表現力等」「学びに向かう力、人間性等」の習得状況</w:t>
      </w:r>
    </w:p>
    <w:p w14:paraId="4F7C5635" w14:textId="77777777" w:rsidR="002829F2" w:rsidRDefault="00D32CFF" w:rsidP="00C46328">
      <w:pPr>
        <w:ind w:left="420" w:hangingChars="200" w:hanging="420"/>
      </w:pPr>
      <w:r>
        <w:t xml:space="preserve">　　</w:t>
      </w:r>
      <w:r>
        <w:rPr>
          <w:rFonts w:hint="eastAsia"/>
        </w:rPr>
        <w:t>「知識及び技能」に関しては、</w:t>
      </w:r>
      <w:r>
        <w:rPr>
          <w:rFonts w:hint="eastAsia"/>
        </w:rPr>
        <w:t>1</w:t>
      </w:r>
      <w:r>
        <w:rPr>
          <w:rFonts w:hint="eastAsia"/>
        </w:rPr>
        <w:t>学期にソフトバレーを簡易化した運動をし</w:t>
      </w:r>
      <w:r w:rsidR="0059120F">
        <w:rPr>
          <w:rFonts w:hint="eastAsia"/>
        </w:rPr>
        <w:t>て</w:t>
      </w:r>
      <w:r>
        <w:rPr>
          <w:rFonts w:hint="eastAsia"/>
        </w:rPr>
        <w:t>おり、円形になってトスをつなぐゲームを経験している。</w:t>
      </w:r>
      <w:r w:rsidR="0059120F">
        <w:rPr>
          <w:rFonts w:hint="eastAsia"/>
        </w:rPr>
        <w:t>多くの児童がボールに触れる経験はしているが、相手がとりやすいトスをあげる技能には個人差が見られる。タグラグビーに関しては、ほとんどの児童にとって初めての経験である。</w:t>
      </w:r>
    </w:p>
    <w:p w14:paraId="70040E09" w14:textId="77777777" w:rsidR="0059120F" w:rsidRDefault="0059120F" w:rsidP="00C46328">
      <w:pPr>
        <w:ind w:left="420" w:hangingChars="200" w:hanging="420"/>
      </w:pPr>
      <w:r>
        <w:rPr>
          <w:rFonts w:hint="eastAsia"/>
        </w:rPr>
        <w:t xml:space="preserve">　　「思考力、判断力、表現力等」については、</w:t>
      </w:r>
      <w:r w:rsidR="00C165E7">
        <w:rPr>
          <w:rFonts w:hint="eastAsia"/>
        </w:rPr>
        <w:t>ソフトミニバレーの学習において、ラリーを続けるための作戦をチームで考えたり、マット運動の学習において、お互いに動画を撮影し合いながら、その動画をもとにアドバイスをし合ったりする活動を行ってきた。</w:t>
      </w:r>
      <w:r w:rsidR="00E51DF0">
        <w:rPr>
          <w:rFonts w:hint="eastAsia"/>
        </w:rPr>
        <w:t>児童の様子としては、積極的に自分の意見を伝えることのできる児童がいる一方で、ほとんど自分の意見を言えない児童も少なからずおり、「自分の意見を相手に伝えること」に課題が見られる状況である。</w:t>
      </w:r>
    </w:p>
    <w:p w14:paraId="669B66DA" w14:textId="77777777" w:rsidR="00E51DF0" w:rsidRDefault="00E51DF0" w:rsidP="00C46328">
      <w:pPr>
        <w:ind w:left="420" w:hangingChars="200" w:hanging="420"/>
      </w:pPr>
      <w:r>
        <w:rPr>
          <w:rFonts w:hint="eastAsia"/>
        </w:rPr>
        <w:t xml:space="preserve">　　「学びに向かう力、人間性等」に関しては、ほとんどの児童が進んで運動に取り組むことができる。また、規則を守って誰とでも仲良く運動の出来る児童</w:t>
      </w:r>
      <w:r w:rsidR="00054F3F">
        <w:rPr>
          <w:rFonts w:hint="eastAsia"/>
        </w:rPr>
        <w:t>多い。ただし一方で、ルールが曖昧であったり、ルールが理解できなかったり</w:t>
      </w:r>
      <w:r>
        <w:rPr>
          <w:rFonts w:hint="eastAsia"/>
        </w:rPr>
        <w:t>、課題が難しすぎたりすると動けなくなったり、学習に参加できなくなったりしてしまう児童もいるため配慮が必要である。</w:t>
      </w:r>
    </w:p>
    <w:p w14:paraId="72C5B580" w14:textId="77777777" w:rsidR="002A0897" w:rsidRDefault="002A0897" w:rsidP="002A0897">
      <w:pPr>
        <w:ind w:left="420" w:hangingChars="200" w:hanging="420"/>
      </w:pPr>
      <w:r>
        <w:t xml:space="preserve">　　　</w:t>
      </w:r>
    </w:p>
    <w:p w14:paraId="25D0D674" w14:textId="77777777" w:rsidR="00BC1977" w:rsidRDefault="00213D8D" w:rsidP="00A73501">
      <w:r>
        <w:rPr>
          <w:rFonts w:hint="eastAsia"/>
        </w:rPr>
        <w:t>（３）</w:t>
      </w:r>
      <w:r w:rsidR="00911362">
        <w:rPr>
          <w:rFonts w:hint="eastAsia"/>
        </w:rPr>
        <w:t>体力の状況</w:t>
      </w:r>
    </w:p>
    <w:p w14:paraId="57BFE9CB" w14:textId="77777777" w:rsidR="002A538F" w:rsidRPr="00AB0CA3" w:rsidRDefault="000D0691" w:rsidP="002A538F">
      <w:pPr>
        <w:ind w:leftChars="100" w:left="420" w:hangingChars="100" w:hanging="210"/>
        <w:rPr>
          <w:rFonts w:asciiTheme="minorEastAsia" w:hAnsiTheme="minorEastAsia"/>
        </w:rPr>
      </w:pPr>
      <w:r>
        <w:rPr>
          <w:rFonts w:hint="eastAsia"/>
        </w:rPr>
        <w:t xml:space="preserve">　　今年度実施した体力テストにおける総合評価の状況は以下の通りである。</w:t>
      </w:r>
    </w:p>
    <w:tbl>
      <w:tblPr>
        <w:tblStyle w:val="a3"/>
        <w:tblW w:w="0" w:type="auto"/>
        <w:tblLook w:val="04A0" w:firstRow="1" w:lastRow="0" w:firstColumn="1" w:lastColumn="0" w:noHBand="0" w:noVBand="1"/>
      </w:tblPr>
      <w:tblGrid>
        <w:gridCol w:w="973"/>
        <w:gridCol w:w="973"/>
        <w:gridCol w:w="973"/>
        <w:gridCol w:w="973"/>
        <w:gridCol w:w="974"/>
        <w:gridCol w:w="974"/>
        <w:gridCol w:w="974"/>
        <w:gridCol w:w="974"/>
        <w:gridCol w:w="974"/>
        <w:gridCol w:w="974"/>
      </w:tblGrid>
      <w:tr w:rsidR="000D0691" w14:paraId="45DF9099" w14:textId="77777777" w:rsidTr="006D1FA8">
        <w:tc>
          <w:tcPr>
            <w:tcW w:w="1946" w:type="dxa"/>
            <w:gridSpan w:val="2"/>
          </w:tcPr>
          <w:p w14:paraId="7878FFC9" w14:textId="77777777" w:rsidR="000D0691" w:rsidRDefault="000D0691" w:rsidP="000D0691">
            <w:pPr>
              <w:jc w:val="center"/>
            </w:pPr>
            <w:r>
              <w:rPr>
                <w:rFonts w:hint="eastAsia"/>
              </w:rPr>
              <w:t>A</w:t>
            </w:r>
            <w:r>
              <w:rPr>
                <w:rFonts w:hint="eastAsia"/>
              </w:rPr>
              <w:t>段階</w:t>
            </w:r>
          </w:p>
        </w:tc>
        <w:tc>
          <w:tcPr>
            <w:tcW w:w="1946" w:type="dxa"/>
            <w:gridSpan w:val="2"/>
          </w:tcPr>
          <w:p w14:paraId="54F9C990" w14:textId="77777777" w:rsidR="000D0691" w:rsidRDefault="000D0691" w:rsidP="000D0691">
            <w:pPr>
              <w:jc w:val="center"/>
            </w:pPr>
            <w:r>
              <w:rPr>
                <w:rFonts w:hint="eastAsia"/>
              </w:rPr>
              <w:t>B</w:t>
            </w:r>
            <w:r>
              <w:rPr>
                <w:rFonts w:hint="eastAsia"/>
              </w:rPr>
              <w:t>段階</w:t>
            </w:r>
          </w:p>
        </w:tc>
        <w:tc>
          <w:tcPr>
            <w:tcW w:w="1948" w:type="dxa"/>
            <w:gridSpan w:val="2"/>
          </w:tcPr>
          <w:p w14:paraId="0DB689C9" w14:textId="77777777" w:rsidR="000D0691" w:rsidRDefault="000D0691" w:rsidP="000D0691">
            <w:pPr>
              <w:jc w:val="center"/>
            </w:pPr>
            <w:r>
              <w:rPr>
                <w:rFonts w:hint="eastAsia"/>
              </w:rPr>
              <w:t>C</w:t>
            </w:r>
            <w:r>
              <w:rPr>
                <w:rFonts w:hint="eastAsia"/>
              </w:rPr>
              <w:t>段階</w:t>
            </w:r>
          </w:p>
        </w:tc>
        <w:tc>
          <w:tcPr>
            <w:tcW w:w="1948" w:type="dxa"/>
            <w:gridSpan w:val="2"/>
          </w:tcPr>
          <w:p w14:paraId="2ED089C9" w14:textId="77777777" w:rsidR="000D0691" w:rsidRDefault="000D0691" w:rsidP="000D0691">
            <w:pPr>
              <w:jc w:val="center"/>
            </w:pPr>
            <w:r>
              <w:rPr>
                <w:rFonts w:hint="eastAsia"/>
              </w:rPr>
              <w:t>D</w:t>
            </w:r>
            <w:r>
              <w:rPr>
                <w:rFonts w:hint="eastAsia"/>
              </w:rPr>
              <w:t>段階</w:t>
            </w:r>
          </w:p>
        </w:tc>
        <w:tc>
          <w:tcPr>
            <w:tcW w:w="1948" w:type="dxa"/>
            <w:gridSpan w:val="2"/>
          </w:tcPr>
          <w:p w14:paraId="1142AC7A" w14:textId="77777777" w:rsidR="000D0691" w:rsidRDefault="000D0691" w:rsidP="000D0691">
            <w:pPr>
              <w:jc w:val="center"/>
            </w:pPr>
            <w:r>
              <w:rPr>
                <w:rFonts w:hint="eastAsia"/>
              </w:rPr>
              <w:t>E</w:t>
            </w:r>
            <w:r>
              <w:rPr>
                <w:rFonts w:hint="eastAsia"/>
              </w:rPr>
              <w:t>段階</w:t>
            </w:r>
          </w:p>
        </w:tc>
      </w:tr>
      <w:tr w:rsidR="000D0691" w14:paraId="00CBEE4C" w14:textId="77777777" w:rsidTr="006D1FA8">
        <w:tc>
          <w:tcPr>
            <w:tcW w:w="1946" w:type="dxa"/>
            <w:gridSpan w:val="2"/>
          </w:tcPr>
          <w:p w14:paraId="2CBB13FA" w14:textId="02C569C8" w:rsidR="000D0691" w:rsidRDefault="00BF3E3F" w:rsidP="000D0691">
            <w:pPr>
              <w:jc w:val="center"/>
            </w:pPr>
            <w:r>
              <w:rPr>
                <w:rFonts w:hint="eastAsia"/>
              </w:rPr>
              <w:t>５</w:t>
            </w:r>
            <w:r w:rsidR="00C83449">
              <w:rPr>
                <w:rFonts w:hint="eastAsia"/>
              </w:rPr>
              <w:t>人</w:t>
            </w:r>
          </w:p>
        </w:tc>
        <w:tc>
          <w:tcPr>
            <w:tcW w:w="1946" w:type="dxa"/>
            <w:gridSpan w:val="2"/>
          </w:tcPr>
          <w:p w14:paraId="1FFA21DC" w14:textId="42D53248" w:rsidR="000D0691" w:rsidRDefault="00BF3E3F" w:rsidP="000D0691">
            <w:pPr>
              <w:jc w:val="center"/>
            </w:pPr>
            <w:r>
              <w:rPr>
                <w:rFonts w:hint="eastAsia"/>
              </w:rPr>
              <w:t>８</w:t>
            </w:r>
            <w:r w:rsidR="00C83449">
              <w:rPr>
                <w:rFonts w:hint="eastAsia"/>
              </w:rPr>
              <w:t>人</w:t>
            </w:r>
          </w:p>
        </w:tc>
        <w:tc>
          <w:tcPr>
            <w:tcW w:w="1948" w:type="dxa"/>
            <w:gridSpan w:val="2"/>
          </w:tcPr>
          <w:p w14:paraId="59F1A5B3" w14:textId="5D2CB0A7" w:rsidR="000D0691" w:rsidRDefault="00BF3E3F" w:rsidP="000D0691">
            <w:pPr>
              <w:jc w:val="center"/>
            </w:pPr>
            <w:r>
              <w:rPr>
                <w:rFonts w:hint="eastAsia"/>
              </w:rPr>
              <w:t>１３</w:t>
            </w:r>
            <w:r w:rsidR="00C83449">
              <w:rPr>
                <w:rFonts w:hint="eastAsia"/>
              </w:rPr>
              <w:t>人</w:t>
            </w:r>
          </w:p>
        </w:tc>
        <w:tc>
          <w:tcPr>
            <w:tcW w:w="1948" w:type="dxa"/>
            <w:gridSpan w:val="2"/>
          </w:tcPr>
          <w:p w14:paraId="266EA762" w14:textId="572B63F2" w:rsidR="000D0691" w:rsidRDefault="00BF3E3F" w:rsidP="000D0691">
            <w:pPr>
              <w:jc w:val="center"/>
            </w:pPr>
            <w:r>
              <w:rPr>
                <w:rFonts w:hint="eastAsia"/>
              </w:rPr>
              <w:t>８</w:t>
            </w:r>
            <w:r w:rsidR="00C83449">
              <w:rPr>
                <w:rFonts w:hint="eastAsia"/>
              </w:rPr>
              <w:t>人</w:t>
            </w:r>
          </w:p>
        </w:tc>
        <w:tc>
          <w:tcPr>
            <w:tcW w:w="1948" w:type="dxa"/>
            <w:gridSpan w:val="2"/>
          </w:tcPr>
          <w:p w14:paraId="7E182EE4" w14:textId="12472DEC" w:rsidR="000D0691" w:rsidRDefault="00BF3E3F" w:rsidP="000D0691">
            <w:pPr>
              <w:jc w:val="center"/>
            </w:pPr>
            <w:r>
              <w:rPr>
                <w:rFonts w:hint="eastAsia"/>
              </w:rPr>
              <w:t>１</w:t>
            </w:r>
            <w:r w:rsidR="00C83449">
              <w:rPr>
                <w:rFonts w:hint="eastAsia"/>
              </w:rPr>
              <w:t>人</w:t>
            </w:r>
          </w:p>
        </w:tc>
      </w:tr>
      <w:tr w:rsidR="000D0691" w14:paraId="6BD719C6" w14:textId="77777777" w:rsidTr="000D0691">
        <w:tc>
          <w:tcPr>
            <w:tcW w:w="973" w:type="dxa"/>
          </w:tcPr>
          <w:p w14:paraId="2A818AB0" w14:textId="77777777" w:rsidR="000D0691" w:rsidRDefault="000D0691" w:rsidP="000D0691">
            <w:pPr>
              <w:jc w:val="center"/>
            </w:pPr>
            <w:r>
              <w:rPr>
                <w:rFonts w:hint="eastAsia"/>
              </w:rPr>
              <w:t>男子</w:t>
            </w:r>
          </w:p>
        </w:tc>
        <w:tc>
          <w:tcPr>
            <w:tcW w:w="973" w:type="dxa"/>
          </w:tcPr>
          <w:p w14:paraId="46B25ACE" w14:textId="77777777" w:rsidR="000D0691" w:rsidRDefault="000D0691" w:rsidP="000D0691">
            <w:pPr>
              <w:jc w:val="center"/>
            </w:pPr>
            <w:r>
              <w:rPr>
                <w:rFonts w:hint="eastAsia"/>
              </w:rPr>
              <w:t>女子</w:t>
            </w:r>
          </w:p>
        </w:tc>
        <w:tc>
          <w:tcPr>
            <w:tcW w:w="973" w:type="dxa"/>
          </w:tcPr>
          <w:p w14:paraId="43526026" w14:textId="77777777" w:rsidR="000D0691" w:rsidRDefault="000D0691" w:rsidP="000D0691">
            <w:pPr>
              <w:jc w:val="center"/>
            </w:pPr>
            <w:r>
              <w:rPr>
                <w:rFonts w:hint="eastAsia"/>
              </w:rPr>
              <w:t>男子</w:t>
            </w:r>
          </w:p>
        </w:tc>
        <w:tc>
          <w:tcPr>
            <w:tcW w:w="973" w:type="dxa"/>
          </w:tcPr>
          <w:p w14:paraId="4A3F62BA" w14:textId="77777777" w:rsidR="000D0691" w:rsidRDefault="000D0691" w:rsidP="000D0691">
            <w:pPr>
              <w:jc w:val="center"/>
            </w:pPr>
            <w:r>
              <w:rPr>
                <w:rFonts w:hint="eastAsia"/>
              </w:rPr>
              <w:t>女子</w:t>
            </w:r>
          </w:p>
        </w:tc>
        <w:tc>
          <w:tcPr>
            <w:tcW w:w="974" w:type="dxa"/>
          </w:tcPr>
          <w:p w14:paraId="7CBB5A00" w14:textId="77777777" w:rsidR="000D0691" w:rsidRDefault="000D0691" w:rsidP="000D0691">
            <w:pPr>
              <w:jc w:val="center"/>
            </w:pPr>
            <w:r>
              <w:rPr>
                <w:rFonts w:hint="eastAsia"/>
              </w:rPr>
              <w:t>男子</w:t>
            </w:r>
          </w:p>
        </w:tc>
        <w:tc>
          <w:tcPr>
            <w:tcW w:w="974" w:type="dxa"/>
          </w:tcPr>
          <w:p w14:paraId="3A78A970" w14:textId="77777777" w:rsidR="000D0691" w:rsidRDefault="000D0691" w:rsidP="000D0691">
            <w:pPr>
              <w:jc w:val="center"/>
            </w:pPr>
            <w:r>
              <w:rPr>
                <w:rFonts w:hint="eastAsia"/>
              </w:rPr>
              <w:t>女子</w:t>
            </w:r>
          </w:p>
        </w:tc>
        <w:tc>
          <w:tcPr>
            <w:tcW w:w="974" w:type="dxa"/>
          </w:tcPr>
          <w:p w14:paraId="4208F5D8" w14:textId="77777777" w:rsidR="000D0691" w:rsidRDefault="000D0691" w:rsidP="000D0691">
            <w:pPr>
              <w:jc w:val="center"/>
            </w:pPr>
            <w:r>
              <w:rPr>
                <w:rFonts w:hint="eastAsia"/>
              </w:rPr>
              <w:t>男子</w:t>
            </w:r>
          </w:p>
        </w:tc>
        <w:tc>
          <w:tcPr>
            <w:tcW w:w="974" w:type="dxa"/>
          </w:tcPr>
          <w:p w14:paraId="6CCC363C" w14:textId="77777777" w:rsidR="000D0691" w:rsidRDefault="000D0691" w:rsidP="000D0691">
            <w:pPr>
              <w:jc w:val="center"/>
            </w:pPr>
            <w:r>
              <w:rPr>
                <w:rFonts w:hint="eastAsia"/>
              </w:rPr>
              <w:t>女子</w:t>
            </w:r>
          </w:p>
        </w:tc>
        <w:tc>
          <w:tcPr>
            <w:tcW w:w="974" w:type="dxa"/>
          </w:tcPr>
          <w:p w14:paraId="714982AC" w14:textId="77777777" w:rsidR="000D0691" w:rsidRDefault="000D0691" w:rsidP="000D0691">
            <w:pPr>
              <w:jc w:val="center"/>
            </w:pPr>
            <w:r>
              <w:rPr>
                <w:rFonts w:hint="eastAsia"/>
              </w:rPr>
              <w:t>男子</w:t>
            </w:r>
          </w:p>
        </w:tc>
        <w:tc>
          <w:tcPr>
            <w:tcW w:w="974" w:type="dxa"/>
          </w:tcPr>
          <w:p w14:paraId="2C26E976" w14:textId="77777777" w:rsidR="000D0691" w:rsidRDefault="000D0691" w:rsidP="000D0691">
            <w:pPr>
              <w:jc w:val="center"/>
            </w:pPr>
            <w:r>
              <w:rPr>
                <w:rFonts w:hint="eastAsia"/>
              </w:rPr>
              <w:t>女子</w:t>
            </w:r>
          </w:p>
        </w:tc>
      </w:tr>
      <w:tr w:rsidR="000D0691" w14:paraId="07245302" w14:textId="77777777" w:rsidTr="000D0691">
        <w:tc>
          <w:tcPr>
            <w:tcW w:w="973" w:type="dxa"/>
          </w:tcPr>
          <w:p w14:paraId="3604ACD4" w14:textId="48364A50" w:rsidR="000D0691" w:rsidRDefault="00BF3E3F" w:rsidP="000D0691">
            <w:pPr>
              <w:jc w:val="center"/>
            </w:pPr>
            <w:r>
              <w:rPr>
                <w:rFonts w:hint="eastAsia"/>
              </w:rPr>
              <w:t>２</w:t>
            </w:r>
            <w:r w:rsidR="00C83449">
              <w:rPr>
                <w:rFonts w:hint="eastAsia"/>
              </w:rPr>
              <w:t>人</w:t>
            </w:r>
          </w:p>
        </w:tc>
        <w:tc>
          <w:tcPr>
            <w:tcW w:w="973" w:type="dxa"/>
          </w:tcPr>
          <w:p w14:paraId="6C670A11" w14:textId="10D3E304" w:rsidR="000D0691" w:rsidRDefault="00BF3E3F" w:rsidP="000D0691">
            <w:pPr>
              <w:jc w:val="center"/>
            </w:pPr>
            <w:r>
              <w:rPr>
                <w:rFonts w:hint="eastAsia"/>
              </w:rPr>
              <w:t>３</w:t>
            </w:r>
            <w:r w:rsidR="00C83449">
              <w:rPr>
                <w:rFonts w:hint="eastAsia"/>
              </w:rPr>
              <w:t>人</w:t>
            </w:r>
          </w:p>
        </w:tc>
        <w:tc>
          <w:tcPr>
            <w:tcW w:w="973" w:type="dxa"/>
          </w:tcPr>
          <w:p w14:paraId="47FA3233" w14:textId="7F0252A4" w:rsidR="000D0691" w:rsidRDefault="00BF3E3F" w:rsidP="000D0691">
            <w:pPr>
              <w:jc w:val="center"/>
            </w:pPr>
            <w:r>
              <w:rPr>
                <w:rFonts w:hint="eastAsia"/>
              </w:rPr>
              <w:t>５</w:t>
            </w:r>
            <w:r w:rsidR="00C83449">
              <w:rPr>
                <w:rFonts w:hint="eastAsia"/>
              </w:rPr>
              <w:t>人</w:t>
            </w:r>
          </w:p>
        </w:tc>
        <w:tc>
          <w:tcPr>
            <w:tcW w:w="973" w:type="dxa"/>
          </w:tcPr>
          <w:p w14:paraId="6464AA76" w14:textId="02C9C277" w:rsidR="000D0691" w:rsidRDefault="00BF3E3F" w:rsidP="000D0691">
            <w:pPr>
              <w:jc w:val="center"/>
            </w:pPr>
            <w:r>
              <w:rPr>
                <w:rFonts w:hint="eastAsia"/>
              </w:rPr>
              <w:t>３</w:t>
            </w:r>
            <w:r w:rsidR="00C83449">
              <w:rPr>
                <w:rFonts w:hint="eastAsia"/>
              </w:rPr>
              <w:t>人</w:t>
            </w:r>
          </w:p>
        </w:tc>
        <w:tc>
          <w:tcPr>
            <w:tcW w:w="974" w:type="dxa"/>
          </w:tcPr>
          <w:p w14:paraId="04EC6C34" w14:textId="0A369EF2" w:rsidR="000D0691" w:rsidRDefault="00BF3E3F" w:rsidP="000D0691">
            <w:pPr>
              <w:jc w:val="center"/>
            </w:pPr>
            <w:r>
              <w:rPr>
                <w:rFonts w:hint="eastAsia"/>
              </w:rPr>
              <w:t>５</w:t>
            </w:r>
            <w:r w:rsidR="00C83449">
              <w:rPr>
                <w:rFonts w:hint="eastAsia"/>
              </w:rPr>
              <w:t>人</w:t>
            </w:r>
          </w:p>
        </w:tc>
        <w:tc>
          <w:tcPr>
            <w:tcW w:w="974" w:type="dxa"/>
          </w:tcPr>
          <w:p w14:paraId="7CFFB99D" w14:textId="019879D2" w:rsidR="000D0691" w:rsidRDefault="00C83449" w:rsidP="000D0691">
            <w:pPr>
              <w:jc w:val="center"/>
            </w:pPr>
            <w:r>
              <w:rPr>
                <w:rFonts w:hint="eastAsia"/>
              </w:rPr>
              <w:t>８人</w:t>
            </w:r>
          </w:p>
        </w:tc>
        <w:tc>
          <w:tcPr>
            <w:tcW w:w="974" w:type="dxa"/>
          </w:tcPr>
          <w:p w14:paraId="7980BB1C" w14:textId="1F30A7AC" w:rsidR="000D0691" w:rsidRDefault="00BF3E3F" w:rsidP="000D0691">
            <w:pPr>
              <w:jc w:val="center"/>
            </w:pPr>
            <w:r>
              <w:rPr>
                <w:rFonts w:hint="eastAsia"/>
              </w:rPr>
              <w:t>５</w:t>
            </w:r>
            <w:r w:rsidR="00C83449">
              <w:rPr>
                <w:rFonts w:hint="eastAsia"/>
              </w:rPr>
              <w:t>人</w:t>
            </w:r>
          </w:p>
        </w:tc>
        <w:tc>
          <w:tcPr>
            <w:tcW w:w="974" w:type="dxa"/>
          </w:tcPr>
          <w:p w14:paraId="5A9723C5" w14:textId="722528C2" w:rsidR="000D0691" w:rsidRDefault="00BF3E3F" w:rsidP="000D0691">
            <w:pPr>
              <w:jc w:val="center"/>
            </w:pPr>
            <w:r>
              <w:rPr>
                <w:rFonts w:hint="eastAsia"/>
              </w:rPr>
              <w:t>３</w:t>
            </w:r>
            <w:r w:rsidR="00C83449">
              <w:rPr>
                <w:rFonts w:hint="eastAsia"/>
              </w:rPr>
              <w:t>人</w:t>
            </w:r>
          </w:p>
        </w:tc>
        <w:tc>
          <w:tcPr>
            <w:tcW w:w="974" w:type="dxa"/>
          </w:tcPr>
          <w:p w14:paraId="73442D7B" w14:textId="1AFAE6AC" w:rsidR="000D0691" w:rsidRDefault="00BF3E3F" w:rsidP="000D0691">
            <w:pPr>
              <w:jc w:val="center"/>
            </w:pPr>
            <w:r>
              <w:rPr>
                <w:rFonts w:hint="eastAsia"/>
              </w:rPr>
              <w:t>１</w:t>
            </w:r>
            <w:r w:rsidR="00C83449">
              <w:rPr>
                <w:rFonts w:hint="eastAsia"/>
              </w:rPr>
              <w:t>人</w:t>
            </w:r>
          </w:p>
        </w:tc>
        <w:tc>
          <w:tcPr>
            <w:tcW w:w="974" w:type="dxa"/>
          </w:tcPr>
          <w:p w14:paraId="1991BDA0" w14:textId="4FAC2D6F" w:rsidR="000D0691" w:rsidRDefault="00BF3E3F" w:rsidP="000D0691">
            <w:pPr>
              <w:jc w:val="center"/>
            </w:pPr>
            <w:r>
              <w:rPr>
                <w:rFonts w:hint="eastAsia"/>
              </w:rPr>
              <w:t>０</w:t>
            </w:r>
            <w:r w:rsidR="00C83449">
              <w:rPr>
                <w:rFonts w:hint="eastAsia"/>
              </w:rPr>
              <w:t>人</w:t>
            </w:r>
          </w:p>
        </w:tc>
      </w:tr>
    </w:tbl>
    <w:p w14:paraId="179129D4" w14:textId="77777777" w:rsidR="0061675B" w:rsidRDefault="00BF3E3F" w:rsidP="00BF3E3F">
      <w:pPr>
        <w:ind w:left="420" w:hangingChars="200" w:hanging="420"/>
      </w:pPr>
      <w:r>
        <w:rPr>
          <w:rFonts w:hint="eastAsia"/>
        </w:rPr>
        <w:t xml:space="preserve">　　　体力テストにおいて、総合評価の割合は、男女総合で</w:t>
      </w:r>
      <w:r>
        <w:rPr>
          <w:rFonts w:hint="eastAsia"/>
        </w:rPr>
        <w:t>A</w:t>
      </w:r>
      <w:r>
        <w:rPr>
          <w:rFonts w:hint="eastAsia"/>
        </w:rPr>
        <w:t>・</w:t>
      </w:r>
      <w:r>
        <w:rPr>
          <w:rFonts w:hint="eastAsia"/>
        </w:rPr>
        <w:t>B</w:t>
      </w:r>
      <w:r>
        <w:rPr>
          <w:rFonts w:hint="eastAsia"/>
        </w:rPr>
        <w:t>段階が３６％、</w:t>
      </w:r>
      <w:r>
        <w:rPr>
          <w:rFonts w:hint="eastAsia"/>
        </w:rPr>
        <w:t>C</w:t>
      </w:r>
      <w:r>
        <w:rPr>
          <w:rFonts w:hint="eastAsia"/>
        </w:rPr>
        <w:t>段階が３６％、</w:t>
      </w:r>
      <w:r>
        <w:rPr>
          <w:rFonts w:hint="eastAsia"/>
        </w:rPr>
        <w:t>D</w:t>
      </w:r>
      <w:r>
        <w:rPr>
          <w:rFonts w:hint="eastAsia"/>
        </w:rPr>
        <w:t>・</w:t>
      </w:r>
      <w:r>
        <w:rPr>
          <w:rFonts w:hint="eastAsia"/>
        </w:rPr>
        <w:t>E</w:t>
      </w:r>
      <w:r>
        <w:rPr>
          <w:rFonts w:hint="eastAsia"/>
        </w:rPr>
        <w:t>段階が２５％という結果であった。</w:t>
      </w:r>
      <w:r>
        <w:rPr>
          <w:rFonts w:hint="eastAsia"/>
        </w:rPr>
        <w:t>D</w:t>
      </w:r>
      <w:r>
        <w:rPr>
          <w:rFonts w:hint="eastAsia"/>
        </w:rPr>
        <w:t>・</w:t>
      </w:r>
      <w:r>
        <w:rPr>
          <w:rFonts w:hint="eastAsia"/>
        </w:rPr>
        <w:t>E</w:t>
      </w:r>
      <w:r>
        <w:rPr>
          <w:rFonts w:hint="eastAsia"/>
        </w:rPr>
        <w:t>段階の児童は９名おり、一生懸命に取り組んでいる様子ではあるが、難しそうだと感じた課題には取り組もうとしなかったり、</w:t>
      </w:r>
      <w:r w:rsidR="00A406FE">
        <w:rPr>
          <w:rFonts w:hint="eastAsia"/>
        </w:rPr>
        <w:t>自信のない発言をしたりすることがある。</w:t>
      </w:r>
    </w:p>
    <w:p w14:paraId="36FE6309" w14:textId="77777777" w:rsidR="00D17595" w:rsidRPr="00BF3E3F" w:rsidRDefault="00B35227" w:rsidP="00B35227">
      <w:pPr>
        <w:ind w:left="420" w:hangingChars="200" w:hanging="420"/>
      </w:pPr>
      <w:r>
        <w:rPr>
          <w:rFonts w:hint="eastAsia"/>
        </w:rPr>
        <w:t xml:space="preserve">　　　本学年において、タグラグビーの技能とも関連のある「反復横跳び」の記録については、県平均との差が、男子は１３．４％、女子が１５．４％有意に上回っており、瞬時に移動する力は全体的に高いと思われる。また、５０</w:t>
      </w:r>
      <w:r>
        <w:rPr>
          <w:rFonts w:hint="eastAsia"/>
        </w:rPr>
        <w:t>m</w:t>
      </w:r>
      <w:r>
        <w:rPr>
          <w:rFonts w:hint="eastAsia"/>
        </w:rPr>
        <w:t>走の記録についても、県平均との差が男子は－０．６％、女子は＋２．０％であり、大きな課題は見られない状況である。</w:t>
      </w:r>
    </w:p>
    <w:p w14:paraId="65EE96B6" w14:textId="1B57D730" w:rsidR="00911362" w:rsidRPr="00F90DFA" w:rsidRDefault="00E51DF0" w:rsidP="00C83449">
      <w:pPr>
        <w:widowControl/>
        <w:jc w:val="left"/>
        <w:rPr>
          <w:rFonts w:ascii="UD デジタル 教科書体 NP-B" w:eastAsia="UD デジタル 教科書体 NP-B" w:hint="eastAsia"/>
        </w:rPr>
      </w:pPr>
      <w:r>
        <w:br w:type="page"/>
      </w:r>
      <w:r w:rsidR="00911362" w:rsidRPr="00F90DFA">
        <w:rPr>
          <w:rFonts w:ascii="UD デジタル 教科書体 NP-B" w:eastAsia="UD デジタル 教科書体 NP-B" w:hint="eastAsia"/>
        </w:rPr>
        <w:lastRenderedPageBreak/>
        <w:t>５　学習を進めるに当たって</w:t>
      </w:r>
    </w:p>
    <w:p w14:paraId="0D18AE12" w14:textId="2CB51C99" w:rsidR="008F0AF4" w:rsidRDefault="00FD0723" w:rsidP="00490A69">
      <w:pPr>
        <w:ind w:left="210" w:hangingChars="100" w:hanging="210"/>
      </w:pPr>
      <w:r>
        <w:rPr>
          <w:rFonts w:hint="eastAsia"/>
        </w:rPr>
        <w:t xml:space="preserve">　</w:t>
      </w:r>
      <w:r w:rsidR="00B23197">
        <w:rPr>
          <w:rFonts w:hint="eastAsia"/>
        </w:rPr>
        <w:t xml:space="preserve">　</w:t>
      </w:r>
      <w:r w:rsidR="006D1FA8">
        <w:rPr>
          <w:rFonts w:hint="eastAsia"/>
        </w:rPr>
        <w:t>本単元</w:t>
      </w:r>
      <w:r w:rsidR="00C83449">
        <w:rPr>
          <w:rFonts w:hint="eastAsia"/>
        </w:rPr>
        <w:t>で</w:t>
      </w:r>
      <w:r w:rsidR="006D1FA8">
        <w:rPr>
          <w:rFonts w:hint="eastAsia"/>
        </w:rPr>
        <w:t>は、ゴール型ゲームの特性の十分な理解と、ゲームの楽しさを味わわせるために、</w:t>
      </w:r>
      <w:r w:rsidR="00E3485F">
        <w:rPr>
          <w:rFonts w:hint="eastAsia"/>
        </w:rPr>
        <w:t>タグラグビーを扱う。</w:t>
      </w:r>
      <w:r w:rsidR="00490A69">
        <w:rPr>
          <w:rFonts w:hint="eastAsia"/>
        </w:rPr>
        <w:t>タグラグビーは、ボールを持ったまま移動でき、ドリブルがなく、動きの自由度が高い。また、得点するときもシュートをする必要がなく、走り込むだけなので、他の種目と比べて習得する技術が容易であり、運動の苦手な児童にとっても親しみやすいものである。技能習得が容易な分、「どこに動くとよいか」「だれがそこに動くか」など、チームで協力した攻め方に意識を向けることができる。そのため、仲間と話し合い試行錯誤しながら協力して競い合うことができる教材である。また、協力して攻めることができたときには、チームが一つとなる感覚を味わえ、喜びを感じることができる教材である。</w:t>
      </w:r>
      <w:r w:rsidR="00F55A47">
        <w:rPr>
          <w:rFonts w:hint="eastAsia"/>
        </w:rPr>
        <w:t>一方で、「前パス禁止」や「４タグで攻守交替」など他の種目にはない複雑なルールもある。</w:t>
      </w:r>
    </w:p>
    <w:p w14:paraId="06DA95E0" w14:textId="77777777" w:rsidR="00F55A47" w:rsidRDefault="00F55A47" w:rsidP="00054F3F">
      <w:pPr>
        <w:ind w:left="210" w:hangingChars="100" w:hanging="210"/>
      </w:pPr>
      <w:r>
        <w:rPr>
          <w:rFonts w:hint="eastAsia"/>
        </w:rPr>
        <w:t xml:space="preserve">　　そこで、単元前半において</w:t>
      </w:r>
      <w:r w:rsidR="00054F3F">
        <w:rPr>
          <w:rFonts w:hint="eastAsia"/>
        </w:rPr>
        <w:t>は、</w:t>
      </w:r>
      <w:r>
        <w:rPr>
          <w:rFonts w:hint="eastAsia"/>
        </w:rPr>
        <w:t>試しのゲームを行う時間を１時間とり、</w:t>
      </w:r>
      <w:r w:rsidR="00054F3F">
        <w:rPr>
          <w:rFonts w:hint="eastAsia"/>
        </w:rPr>
        <w:t>タグラグビーのルールをしっかりと教える時間をとる。児童に実際に動いてもらいながら説明をすることで、ルールが曖昧であったり、理解できなかったりすると動けなくなる児童も運動に参加しやすくなるようにしたい。また、試合の進め方を指導する時間も確保し、自分たちで試合を進められるようにすることで、３コート同時に試合を展開し、運動量を確保できるようにする。加えて、第１時のオリエンテーションの時間に、ビブスの着方、タグの付け方、取り方、片付け方、基礎練習の行い方を指導する時間も確保</w:t>
      </w:r>
      <w:r w:rsidR="001C1769">
        <w:rPr>
          <w:rFonts w:hint="eastAsia"/>
        </w:rPr>
        <w:t>する</w:t>
      </w:r>
      <w:r w:rsidR="00054F3F">
        <w:rPr>
          <w:rFonts w:hint="eastAsia"/>
        </w:rPr>
        <w:t>。この時間を取ることで、</w:t>
      </w:r>
      <w:r w:rsidR="001C1769">
        <w:rPr>
          <w:rFonts w:hint="eastAsia"/>
        </w:rPr>
        <w:t>次時から運動場に着いた児童から準備をして、準備運動・基礎練習に入れるようにし、運動量の確保につなげたい。</w:t>
      </w:r>
      <w:r w:rsidR="00D7043B">
        <w:rPr>
          <w:rFonts w:hint="eastAsia"/>
        </w:rPr>
        <w:t>この基礎練習に関しても、タグ取り相撲、円陣パス、三角パス、１対１を必ず毎時間授業の</w:t>
      </w:r>
      <w:r w:rsidR="00F672E1">
        <w:rPr>
          <w:rFonts w:hint="eastAsia"/>
        </w:rPr>
        <w:t>始め</w:t>
      </w:r>
      <w:r w:rsidR="00D7043B">
        <w:rPr>
          <w:rFonts w:hint="eastAsia"/>
        </w:rPr>
        <w:t>に行うことで、基本的な技能の向上を狙う。</w:t>
      </w:r>
    </w:p>
    <w:p w14:paraId="0AB461BC" w14:textId="77777777" w:rsidR="00331128" w:rsidRDefault="00331128" w:rsidP="0062165B">
      <w:pPr>
        <w:ind w:left="210" w:hangingChars="100" w:hanging="210"/>
      </w:pPr>
      <w:r>
        <w:rPr>
          <w:rFonts w:hint="eastAsia"/>
        </w:rPr>
        <w:t xml:space="preserve">　　単元後半では、</w:t>
      </w:r>
      <w:r w:rsidR="000122A8">
        <w:rPr>
          <w:rFonts w:hint="eastAsia"/>
        </w:rPr>
        <w:t>自分の考えを友達に伝えることを主なねらいとして学習を進めていく。学級の実態として、</w:t>
      </w:r>
      <w:r w:rsidR="0062165B">
        <w:rPr>
          <w:rFonts w:hint="eastAsia"/>
        </w:rPr>
        <w:t>なかなか自分の意見を言えない児童もいるので、話し合いの時間には、視点をもたせた上で、その視点について必ず全員が発言をするというルールを設けて、話し合いを進めさせたい。その上で、自然に全員が発言できているチームや、肯定的な相槌をうっている児童を全体に紹介し、自分の意見を伝えやすい雰囲気を作りたい。</w:t>
      </w:r>
      <w:r w:rsidR="009C244A">
        <w:rPr>
          <w:rFonts w:hint="eastAsia"/>
        </w:rPr>
        <w:t>また、作戦ボードとしてロイロノートを活用することで、より分かりやすく相手に考えを伝えられるようにしたい。</w:t>
      </w:r>
      <w:r w:rsidR="0062165B">
        <w:rPr>
          <w:rFonts w:hint="eastAsia"/>
        </w:rPr>
        <w:t>児童の実態として「自分の考えを友達に伝えること</w:t>
      </w:r>
      <w:r w:rsidR="0003780A">
        <w:rPr>
          <w:rFonts w:hint="eastAsia"/>
        </w:rPr>
        <w:t>」について</w:t>
      </w:r>
      <w:r w:rsidR="0062165B">
        <w:rPr>
          <w:rFonts w:hint="eastAsia"/>
        </w:rPr>
        <w:t>重点的に指導を行っていくため、本単元では「ゲームの型に応じた作戦を選ぶ」ことは取り扱わ</w:t>
      </w:r>
      <w:r w:rsidR="0003780A">
        <w:rPr>
          <w:rFonts w:hint="eastAsia"/>
        </w:rPr>
        <w:t>ないこととし</w:t>
      </w:r>
      <w:r w:rsidR="0062165B">
        <w:rPr>
          <w:rFonts w:hint="eastAsia"/>
        </w:rPr>
        <w:t>、</w:t>
      </w:r>
      <w:r w:rsidR="0003780A">
        <w:rPr>
          <w:rFonts w:hint="eastAsia"/>
        </w:rPr>
        <w:t>次の単元及び次の学年で「作戦を選ぶ」ことを取り扱うこととする。</w:t>
      </w:r>
    </w:p>
    <w:p w14:paraId="50BD556B" w14:textId="77777777" w:rsidR="00C83449" w:rsidRDefault="0062165B" w:rsidP="0062165B">
      <w:pPr>
        <w:ind w:left="210" w:hangingChars="100" w:hanging="210"/>
      </w:pPr>
      <w:r>
        <w:rPr>
          <w:rFonts w:hint="eastAsia"/>
        </w:rPr>
        <w:t xml:space="preserve">　　本時は、単元前半の最後に当たる。この時間は、「ボールを持っていないときに、ボール保持者の後ろについて走ることができる</w:t>
      </w:r>
      <w:r w:rsidR="0003780A">
        <w:rPr>
          <w:rFonts w:hint="eastAsia"/>
        </w:rPr>
        <w:t>（フォロー）</w:t>
      </w:r>
      <w:r>
        <w:rPr>
          <w:rFonts w:hint="eastAsia"/>
        </w:rPr>
        <w:t>」という技能をしっかりと高め</w:t>
      </w:r>
      <w:r w:rsidR="0003780A">
        <w:rPr>
          <w:rFonts w:hint="eastAsia"/>
        </w:rPr>
        <w:t>る時間にしたい。ボール運動を苦手としている児童や、動き方は分からないと積極的に参加できない児童がいることからも、「わかる」「できる」という視点をもって指導を行いたい。</w:t>
      </w:r>
    </w:p>
    <w:p w14:paraId="31C4F49C" w14:textId="77777777" w:rsidR="00B501A2" w:rsidRDefault="00C83449" w:rsidP="00C83449">
      <w:pPr>
        <w:ind w:leftChars="100" w:left="210" w:firstLineChars="100" w:firstLine="210"/>
      </w:pPr>
      <w:r>
        <w:rPr>
          <w:rFonts w:hint="eastAsia"/>
        </w:rPr>
        <w:t>本時のはじめの段階では、前時で「４タグで攻守交代」というルールを追加したことで、少し点数が入りづらくなったという課題が生まれていると思われるので、「攻めるとき、ボールを持ってない人はどう動けばよいだろう。」というめあてを設定する。このめあてを設定することで、フォローの動きに意識を焦点化できるようにしたい。</w:t>
      </w:r>
    </w:p>
    <w:p w14:paraId="451614FB" w14:textId="20E63DBB" w:rsidR="0062165B" w:rsidRDefault="00B501A2" w:rsidP="00C83449">
      <w:pPr>
        <w:ind w:leftChars="100" w:left="210" w:firstLineChars="100" w:firstLine="210"/>
      </w:pPr>
      <w:r>
        <w:rPr>
          <w:rFonts w:hint="eastAsia"/>
        </w:rPr>
        <w:t>本時のなかの段階では、</w:t>
      </w:r>
      <w:r w:rsidR="0003780A">
        <w:rPr>
          <w:rFonts w:hint="eastAsia"/>
        </w:rPr>
        <w:t>「ケンステップタイムアタック」というタスクゲームを行う。このタスクゲームでは、相手がいない状況で</w:t>
      </w:r>
      <w:r w:rsidR="000C0AEE">
        <w:rPr>
          <w:rFonts w:hint="eastAsia"/>
        </w:rPr>
        <w:t>動きの練習をさせることで、フォローの動きに意識を焦点化して練習できるようにし、運動が苦手な児童でもフォローの動きが「できる」経験を積ませたい。また、各班タイムを計測させることで「少しでも早くトライするには、全員でどんな動きをしたらよいだろう」という</w:t>
      </w:r>
      <w:r w:rsidR="000C0AEE">
        <w:rPr>
          <w:rFonts w:hint="eastAsia"/>
        </w:rPr>
        <w:lastRenderedPageBreak/>
        <w:t>課題をもたせ、必然的にフォローの動きが出てくるようにする。また、フォローの動きができている班を取り上げ、全体で紹介することで、「フォローの動きはこういう動きなんだ！」ということが全員に「わかる」ようにしたい。</w:t>
      </w:r>
      <w:r w:rsidR="00F90DFA">
        <w:rPr>
          <w:rFonts w:hint="eastAsia"/>
        </w:rPr>
        <w:t>また</w:t>
      </w:r>
      <w:r w:rsidR="00F90DFA">
        <w:rPr>
          <w:rFonts w:hint="eastAsia"/>
        </w:rPr>
        <w:t>、単元全体を通して、３対３の試合も毎時間行っていくことで、徐々にゲームに慣れ、ゲームの楽しさも味わえるようにしていきたい。</w:t>
      </w:r>
    </w:p>
    <w:p w14:paraId="7B2FB70C" w14:textId="329A8830" w:rsidR="009C244A" w:rsidRDefault="00B501A2" w:rsidP="00F90DFA">
      <w:pPr>
        <w:ind w:leftChars="100" w:left="210" w:firstLineChars="100" w:firstLine="210"/>
      </w:pPr>
      <w:r>
        <w:rPr>
          <w:rFonts w:hint="eastAsia"/>
        </w:rPr>
        <w:t>本時のまとめの段階では、「攻めるとき、ボールを持っていない人はボールを持っている人の後ろをついていくとよい（フォロー）」と学習のまとめをする。</w:t>
      </w:r>
    </w:p>
    <w:p w14:paraId="4F49ABEE" w14:textId="4927B51F" w:rsidR="00B501A2" w:rsidRDefault="00B501A2" w:rsidP="009C244A">
      <w:pPr>
        <w:ind w:left="210" w:hangingChars="100" w:hanging="210"/>
      </w:pPr>
      <w:r>
        <w:rPr>
          <w:rFonts w:hint="eastAsia"/>
        </w:rPr>
        <w:t xml:space="preserve">　　カリキュラム・マネジメントの視点から、</w:t>
      </w:r>
      <w:r w:rsidR="00804CB8">
        <w:rPr>
          <w:rFonts w:hint="eastAsia"/>
        </w:rPr>
        <w:t>保健の「けんこうな生活」で学習した「健康に過ごすための４要素」をオリエンテーションでなどでふり返り、運動することへの意欲を高めたい。</w:t>
      </w:r>
    </w:p>
    <w:p w14:paraId="708E4DB4" w14:textId="064F1A9E" w:rsidR="00E3485F" w:rsidRDefault="00804CB8" w:rsidP="00F90DFA">
      <w:pPr>
        <w:ind w:left="210" w:hangingChars="100" w:hanging="210"/>
        <w:rPr>
          <w:rFonts w:hint="eastAsia"/>
        </w:rPr>
      </w:pPr>
      <w:r>
        <w:rPr>
          <w:rFonts w:hint="eastAsia"/>
        </w:rPr>
        <w:t xml:space="preserve">　　道徳科においても、</w:t>
      </w:r>
      <w:r w:rsidR="00F90DFA">
        <w:rPr>
          <w:rFonts w:hint="eastAsia"/>
        </w:rPr>
        <w:t>事前に</w:t>
      </w:r>
      <w:r>
        <w:rPr>
          <w:rFonts w:hint="eastAsia"/>
        </w:rPr>
        <w:t>「規則の尊重」</w:t>
      </w:r>
      <w:r w:rsidR="00F90DFA">
        <w:rPr>
          <w:rFonts w:hint="eastAsia"/>
        </w:rPr>
        <w:t>や</w:t>
      </w:r>
      <w:r>
        <w:rPr>
          <w:rFonts w:hint="eastAsia"/>
        </w:rPr>
        <w:t>「友情、信頼」</w:t>
      </w:r>
      <w:r w:rsidR="00F90DFA">
        <w:rPr>
          <w:rFonts w:hint="eastAsia"/>
        </w:rPr>
        <w:t>などについて学習することで、学習中における集団や他者との関わり方の工夫につながり、体育科及び道徳科相互に学習効果が高まることを期待する。</w:t>
      </w:r>
    </w:p>
    <w:p w14:paraId="1E47E675" w14:textId="77777777" w:rsidR="00911362" w:rsidRPr="00F90DFA" w:rsidRDefault="00911362" w:rsidP="00E3485F">
      <w:pPr>
        <w:rPr>
          <w:rFonts w:ascii="UD デジタル 教科書体 NP-B" w:eastAsia="UD デジタル 教科書体 NP-B" w:hint="eastAsia"/>
        </w:rPr>
      </w:pPr>
      <w:r w:rsidRPr="00F90DFA">
        <w:rPr>
          <w:rFonts w:ascii="UD デジタル 教科書体 NP-B" w:eastAsia="UD デジタル 教科書体 NP-B" w:hint="eastAsia"/>
        </w:rPr>
        <w:t>６　単元の</w:t>
      </w:r>
      <w:r w:rsidR="00EF1E80" w:rsidRPr="00F90DFA">
        <w:rPr>
          <w:rFonts w:ascii="UD デジタル 教科書体 NP-B" w:eastAsia="UD デジタル 教科書体 NP-B" w:hint="eastAsia"/>
        </w:rPr>
        <w:t>評価規準</w:t>
      </w:r>
    </w:p>
    <w:tbl>
      <w:tblPr>
        <w:tblStyle w:val="a3"/>
        <w:tblW w:w="0" w:type="auto"/>
        <w:tblLook w:val="04A0" w:firstRow="1" w:lastRow="0" w:firstColumn="1" w:lastColumn="0" w:noHBand="0" w:noVBand="1"/>
      </w:tblPr>
      <w:tblGrid>
        <w:gridCol w:w="582"/>
        <w:gridCol w:w="3051"/>
        <w:gridCol w:w="3051"/>
        <w:gridCol w:w="3052"/>
      </w:tblGrid>
      <w:tr w:rsidR="007177D1" w14:paraId="6D59AC3F" w14:textId="77777777" w:rsidTr="00EF1E80">
        <w:tc>
          <w:tcPr>
            <w:tcW w:w="582" w:type="dxa"/>
          </w:tcPr>
          <w:p w14:paraId="4760D7EB" w14:textId="77777777" w:rsidR="007177D1" w:rsidRDefault="007177D1" w:rsidP="007177D1"/>
        </w:tc>
        <w:tc>
          <w:tcPr>
            <w:tcW w:w="3051" w:type="dxa"/>
          </w:tcPr>
          <w:p w14:paraId="69481BCC" w14:textId="77777777" w:rsidR="007177D1" w:rsidRDefault="007177D1" w:rsidP="007177D1">
            <w:pPr>
              <w:jc w:val="center"/>
            </w:pPr>
            <w:r>
              <w:rPr>
                <w:rFonts w:hint="eastAsia"/>
              </w:rPr>
              <w:t>知識・技能</w:t>
            </w:r>
          </w:p>
        </w:tc>
        <w:tc>
          <w:tcPr>
            <w:tcW w:w="3051" w:type="dxa"/>
          </w:tcPr>
          <w:p w14:paraId="0E5F619D" w14:textId="71510197" w:rsidR="007177D1" w:rsidRDefault="007177D1" w:rsidP="007177D1">
            <w:pPr>
              <w:jc w:val="center"/>
              <w:rPr>
                <w:rFonts w:hint="eastAsia"/>
              </w:rPr>
            </w:pPr>
            <w:r>
              <w:t>思考・判断・表現</w:t>
            </w:r>
          </w:p>
        </w:tc>
        <w:tc>
          <w:tcPr>
            <w:tcW w:w="3052" w:type="dxa"/>
          </w:tcPr>
          <w:p w14:paraId="7C308B37" w14:textId="77777777" w:rsidR="007177D1" w:rsidRDefault="007177D1" w:rsidP="007177D1">
            <w:pPr>
              <w:jc w:val="center"/>
            </w:pPr>
            <w:r>
              <w:rPr>
                <w:rFonts w:hint="eastAsia"/>
              </w:rPr>
              <w:t>主体的に学習に取り組む態度</w:t>
            </w:r>
          </w:p>
        </w:tc>
      </w:tr>
      <w:tr w:rsidR="007177D1" w14:paraId="276D2935" w14:textId="77777777" w:rsidTr="007177D1">
        <w:trPr>
          <w:cantSplit/>
          <w:trHeight w:val="4004"/>
        </w:trPr>
        <w:tc>
          <w:tcPr>
            <w:tcW w:w="582" w:type="dxa"/>
            <w:textDirection w:val="tbRlV"/>
          </w:tcPr>
          <w:p w14:paraId="2431E30D" w14:textId="77777777" w:rsidR="007177D1" w:rsidRDefault="007177D1" w:rsidP="007177D1">
            <w:pPr>
              <w:ind w:left="113" w:right="113"/>
              <w:jc w:val="center"/>
            </w:pPr>
            <w:r>
              <w:rPr>
                <w:rFonts w:hint="eastAsia"/>
              </w:rPr>
              <w:t>内容のまとまりごとの評価規準</w:t>
            </w:r>
          </w:p>
        </w:tc>
        <w:tc>
          <w:tcPr>
            <w:tcW w:w="3051" w:type="dxa"/>
          </w:tcPr>
          <w:p w14:paraId="405BE11D" w14:textId="53C6FAE1" w:rsidR="007177D1" w:rsidRDefault="00EB5DEA" w:rsidP="00514D1B">
            <w:pPr>
              <w:ind w:firstLineChars="73" w:firstLine="153"/>
              <w:rPr>
                <w:rFonts w:asciiTheme="minorEastAsia" w:hAnsiTheme="minorEastAsia"/>
              </w:rPr>
            </w:pPr>
            <w:r>
              <w:rPr>
                <w:rFonts w:hint="eastAsia"/>
              </w:rPr>
              <w:t>次の運動</w:t>
            </w:r>
            <w:r w:rsidR="00514D1B">
              <w:rPr>
                <w:rFonts w:hint="eastAsia"/>
              </w:rPr>
              <w:t>の</w:t>
            </w:r>
            <w:r w:rsidR="00514D1B" w:rsidRPr="0010533A">
              <w:rPr>
                <w:rFonts w:asciiTheme="minorEastAsia" w:hAnsiTheme="minorEastAsia" w:hint="eastAsia"/>
              </w:rPr>
              <w:t>行い方を知</w:t>
            </w:r>
            <w:r w:rsidR="00514D1B">
              <w:rPr>
                <w:rFonts w:asciiTheme="minorEastAsia" w:hAnsiTheme="minorEastAsia" w:hint="eastAsia"/>
              </w:rPr>
              <w:t>っている</w:t>
            </w:r>
            <w:r w:rsidR="00514D1B" w:rsidRPr="0010533A">
              <w:rPr>
                <w:rFonts w:asciiTheme="minorEastAsia" w:hAnsiTheme="minorEastAsia" w:hint="eastAsia"/>
              </w:rPr>
              <w:t>とともに</w:t>
            </w:r>
            <w:r w:rsidR="00514D1B">
              <w:rPr>
                <w:rFonts w:asciiTheme="minorEastAsia" w:hAnsiTheme="minorEastAsia" w:hint="eastAsia"/>
              </w:rPr>
              <w:t>易しいゲームを</w:t>
            </w:r>
            <w:r>
              <w:rPr>
                <w:rFonts w:asciiTheme="minorEastAsia" w:hAnsiTheme="minorEastAsia" w:hint="eastAsia"/>
              </w:rPr>
              <w:t>している</w:t>
            </w:r>
            <w:r w:rsidR="00514D1B">
              <w:rPr>
                <w:rFonts w:asciiTheme="minorEastAsia" w:hAnsiTheme="minorEastAsia" w:hint="eastAsia"/>
              </w:rPr>
              <w:t>。</w:t>
            </w:r>
          </w:p>
          <w:p w14:paraId="28E02E6F" w14:textId="320F5DE4" w:rsidR="00EB5DEA" w:rsidRPr="00EB5DEA" w:rsidRDefault="00EB5DEA" w:rsidP="00EB5DEA">
            <w:pPr>
              <w:rPr>
                <w:rFonts w:hint="eastAsia"/>
              </w:rPr>
            </w:pPr>
            <w:r>
              <w:rPr>
                <w:rFonts w:asciiTheme="minorEastAsia" w:hAnsiTheme="minorEastAsia" w:hint="eastAsia"/>
              </w:rPr>
              <w:t>・ゴール型ゲームでは</w:t>
            </w:r>
            <w:r w:rsidRPr="0010533A">
              <w:rPr>
                <w:rFonts w:asciiTheme="minorEastAsia" w:hAnsiTheme="minorEastAsia" w:hint="eastAsia"/>
              </w:rPr>
              <w:t>、</w:t>
            </w:r>
            <w:r>
              <w:rPr>
                <w:rFonts w:asciiTheme="minorEastAsia" w:hAnsiTheme="minorEastAsia" w:hint="eastAsia"/>
              </w:rPr>
              <w:t>基本的なボール操作とボールを持たないときの動きによって、</w:t>
            </w:r>
            <w:r>
              <w:rPr>
                <w:rFonts w:asciiTheme="minorEastAsia" w:hAnsiTheme="minorEastAsia" w:hint="eastAsia"/>
              </w:rPr>
              <w:t>易しいゲームをしている。</w:t>
            </w:r>
          </w:p>
        </w:tc>
        <w:tc>
          <w:tcPr>
            <w:tcW w:w="3051" w:type="dxa"/>
          </w:tcPr>
          <w:p w14:paraId="3B622174" w14:textId="24C9D428" w:rsidR="007177D1" w:rsidRDefault="00514D1B" w:rsidP="00514D1B">
            <w:pPr>
              <w:ind w:leftChars="-27" w:left="-57" w:firstLineChars="127" w:firstLine="267"/>
            </w:pPr>
            <w:r>
              <w:rPr>
                <w:rFonts w:asciiTheme="minorEastAsia" w:hAnsiTheme="minorEastAsia" w:hint="eastAsia"/>
              </w:rPr>
              <w:t>規則を工夫</w:t>
            </w:r>
            <w:r w:rsidR="00EB5DEA">
              <w:rPr>
                <w:rFonts w:asciiTheme="minorEastAsia" w:hAnsiTheme="minorEastAsia" w:hint="eastAsia"/>
              </w:rPr>
              <w:t>したり、ゲームの型に応じた簡単な作戦を選んだりしている</w:t>
            </w:r>
            <w:r>
              <w:rPr>
                <w:rFonts w:asciiTheme="minorEastAsia" w:hAnsiTheme="minorEastAsia" w:hint="eastAsia"/>
              </w:rPr>
              <w:t>とともに</w:t>
            </w:r>
            <w:r w:rsidRPr="0010533A">
              <w:rPr>
                <w:rFonts w:asciiTheme="minorEastAsia" w:hAnsiTheme="minorEastAsia"/>
              </w:rPr>
              <w:t>、考えたことを友達に伝え</w:t>
            </w:r>
            <w:r>
              <w:rPr>
                <w:rFonts w:asciiTheme="minorEastAsia" w:hAnsiTheme="minorEastAsia" w:hint="eastAsia"/>
              </w:rPr>
              <w:t>ている</w:t>
            </w:r>
            <w:r w:rsidRPr="0010533A">
              <w:rPr>
                <w:rFonts w:asciiTheme="minorEastAsia" w:hAnsiTheme="minorEastAsia"/>
              </w:rPr>
              <w:t>。</w:t>
            </w:r>
          </w:p>
        </w:tc>
        <w:tc>
          <w:tcPr>
            <w:tcW w:w="3052" w:type="dxa"/>
          </w:tcPr>
          <w:p w14:paraId="3EAA43C5" w14:textId="7C01EB35" w:rsidR="00514D1B" w:rsidRDefault="00514D1B" w:rsidP="00514D1B">
            <w:pPr>
              <w:ind w:leftChars="5" w:left="10" w:firstLineChars="68" w:firstLine="143"/>
              <w:rPr>
                <w:rFonts w:asciiTheme="minorEastAsia" w:hAnsiTheme="minorEastAsia"/>
              </w:rPr>
            </w:pPr>
            <w:r w:rsidRPr="0010533A">
              <w:rPr>
                <w:rFonts w:asciiTheme="minorEastAsia" w:hAnsiTheme="minorEastAsia" w:hint="eastAsia"/>
              </w:rPr>
              <w:t>運動に進んで取り組</w:t>
            </w:r>
            <w:r>
              <w:rPr>
                <w:rFonts w:asciiTheme="minorEastAsia" w:hAnsiTheme="minorEastAsia" w:hint="eastAsia"/>
              </w:rPr>
              <w:t>もうとし</w:t>
            </w:r>
            <w:r w:rsidRPr="0010533A">
              <w:rPr>
                <w:rFonts w:asciiTheme="minorEastAsia" w:hAnsiTheme="minorEastAsia" w:hint="eastAsia"/>
              </w:rPr>
              <w:t>、</w:t>
            </w:r>
            <w:r>
              <w:rPr>
                <w:rFonts w:asciiTheme="minorEastAsia" w:hAnsiTheme="minorEastAsia" w:hint="eastAsia"/>
              </w:rPr>
              <w:t>規則</w:t>
            </w:r>
            <w:r w:rsidRPr="0010533A">
              <w:rPr>
                <w:rFonts w:asciiTheme="minorEastAsia" w:hAnsiTheme="minorEastAsia" w:hint="eastAsia"/>
              </w:rPr>
              <w:t>を守り誰とでも仲良く運動を</w:t>
            </w:r>
            <w:r>
              <w:rPr>
                <w:rFonts w:asciiTheme="minorEastAsia" w:hAnsiTheme="minorEastAsia" w:hint="eastAsia"/>
              </w:rPr>
              <w:t>しようとしてい</w:t>
            </w:r>
            <w:r w:rsidRPr="0010533A">
              <w:rPr>
                <w:rFonts w:asciiTheme="minorEastAsia" w:hAnsiTheme="minorEastAsia" w:hint="eastAsia"/>
              </w:rPr>
              <w:t>たり、勝敗を受け入れ</w:t>
            </w:r>
            <w:r>
              <w:rPr>
                <w:rFonts w:asciiTheme="minorEastAsia" w:hAnsiTheme="minorEastAsia" w:hint="eastAsia"/>
              </w:rPr>
              <w:t>ようとしてい</w:t>
            </w:r>
            <w:r w:rsidRPr="0010533A">
              <w:rPr>
                <w:rFonts w:asciiTheme="minorEastAsia" w:hAnsiTheme="minorEastAsia" w:hint="eastAsia"/>
              </w:rPr>
              <w:t>たり、友達の考えを認め</w:t>
            </w:r>
            <w:r>
              <w:rPr>
                <w:rFonts w:asciiTheme="minorEastAsia" w:hAnsiTheme="minorEastAsia" w:hint="eastAsia"/>
              </w:rPr>
              <w:t>ようとしてい</w:t>
            </w:r>
            <w:r w:rsidRPr="0010533A">
              <w:rPr>
                <w:rFonts w:asciiTheme="minorEastAsia" w:hAnsiTheme="minorEastAsia" w:hint="eastAsia"/>
              </w:rPr>
              <w:t>たり、場や用具の安全に気を付けたり</w:t>
            </w:r>
            <w:r w:rsidR="00EB5DEA">
              <w:rPr>
                <w:rFonts w:asciiTheme="minorEastAsia" w:hAnsiTheme="minorEastAsia" w:hint="eastAsia"/>
              </w:rPr>
              <w:t>している</w:t>
            </w:r>
            <w:r w:rsidRPr="0010533A">
              <w:rPr>
                <w:rFonts w:asciiTheme="minorEastAsia" w:hAnsiTheme="minorEastAsia" w:hint="eastAsia"/>
              </w:rPr>
              <w:t>。</w:t>
            </w:r>
          </w:p>
          <w:p w14:paraId="24F6B43C" w14:textId="77777777" w:rsidR="007177D1" w:rsidRPr="00514D1B" w:rsidRDefault="007177D1" w:rsidP="007177D1">
            <w:pPr>
              <w:ind w:left="210" w:hangingChars="100" w:hanging="210"/>
            </w:pPr>
          </w:p>
        </w:tc>
      </w:tr>
      <w:tr w:rsidR="007177D1" w14:paraId="54A10E0E" w14:textId="77777777" w:rsidTr="00EF1E80">
        <w:trPr>
          <w:cantSplit/>
          <w:trHeight w:val="2826"/>
        </w:trPr>
        <w:tc>
          <w:tcPr>
            <w:tcW w:w="582" w:type="dxa"/>
            <w:textDirection w:val="tbRlV"/>
          </w:tcPr>
          <w:p w14:paraId="21D28DB4" w14:textId="77777777" w:rsidR="007177D1" w:rsidRDefault="007177D1" w:rsidP="007177D1">
            <w:pPr>
              <w:ind w:left="113" w:right="113"/>
              <w:jc w:val="center"/>
            </w:pPr>
            <w:r>
              <w:rPr>
                <w:rFonts w:hint="eastAsia"/>
              </w:rPr>
              <w:t>単元の評価規準</w:t>
            </w:r>
          </w:p>
        </w:tc>
        <w:tc>
          <w:tcPr>
            <w:tcW w:w="3051" w:type="dxa"/>
          </w:tcPr>
          <w:p w14:paraId="2592F5C1" w14:textId="11946DB0" w:rsidR="007177D1" w:rsidRDefault="00B04C84" w:rsidP="007177D1">
            <w:pPr>
              <w:ind w:left="210" w:hangingChars="100" w:hanging="210"/>
            </w:pPr>
            <w:r>
              <w:rPr>
                <w:rFonts w:hint="eastAsia"/>
              </w:rPr>
              <w:t>①　タグラグビーの行い方について、言ったり</w:t>
            </w:r>
            <w:r w:rsidR="00881764">
              <w:rPr>
                <w:rFonts w:hint="eastAsia"/>
              </w:rPr>
              <w:t>書い</w:t>
            </w:r>
            <w:r>
              <w:rPr>
                <w:rFonts w:hint="eastAsia"/>
              </w:rPr>
              <w:t>たりしている。</w:t>
            </w:r>
          </w:p>
          <w:p w14:paraId="11EAABE8" w14:textId="77777777" w:rsidR="00B04C84" w:rsidRDefault="00B04C84" w:rsidP="007177D1">
            <w:pPr>
              <w:ind w:left="210" w:hangingChars="100" w:hanging="210"/>
            </w:pPr>
            <w:r>
              <w:rPr>
                <w:rFonts w:hint="eastAsia"/>
              </w:rPr>
              <w:t>②　ボールを持ったときに体をゴールに向けることができる。</w:t>
            </w:r>
          </w:p>
          <w:p w14:paraId="72D19EFF" w14:textId="77777777" w:rsidR="00B04C84" w:rsidRDefault="00B04C84" w:rsidP="007177D1">
            <w:pPr>
              <w:ind w:left="210" w:hangingChars="100" w:hanging="210"/>
            </w:pPr>
            <w:r>
              <w:rPr>
                <w:rFonts w:hint="eastAsia"/>
              </w:rPr>
              <w:t>③　味方にボールを手渡したり、パスを出したり、ゴールにボールを持ち込んだりすることができる。</w:t>
            </w:r>
          </w:p>
          <w:p w14:paraId="6ECD93EC" w14:textId="77777777" w:rsidR="00BC7D23" w:rsidRDefault="00BC7D23" w:rsidP="007177D1">
            <w:pPr>
              <w:ind w:left="210" w:hangingChars="100" w:hanging="210"/>
            </w:pPr>
            <w:r>
              <w:rPr>
                <w:rFonts w:hint="eastAsia"/>
              </w:rPr>
              <w:t>④　ボールを持っていないときに、ボール保持者の後ろについて走ることができる。</w:t>
            </w:r>
          </w:p>
        </w:tc>
        <w:tc>
          <w:tcPr>
            <w:tcW w:w="3051" w:type="dxa"/>
          </w:tcPr>
          <w:p w14:paraId="5FB0A52A" w14:textId="77777777" w:rsidR="007177D1" w:rsidRDefault="00C46328" w:rsidP="007177D1">
            <w:pPr>
              <w:ind w:left="210" w:hangingChars="100" w:hanging="210"/>
            </w:pPr>
            <w:r>
              <w:rPr>
                <w:rFonts w:hint="eastAsia"/>
              </w:rPr>
              <w:t>①　攻めを行いやすいようにするなどの規則を選んでいる。</w:t>
            </w:r>
          </w:p>
          <w:p w14:paraId="16BD33C5" w14:textId="77777777" w:rsidR="00C46328" w:rsidRDefault="00C46328" w:rsidP="00897069">
            <w:pPr>
              <w:ind w:left="210" w:hangingChars="100" w:hanging="210"/>
            </w:pPr>
            <w:r>
              <w:rPr>
                <w:rFonts w:hint="eastAsia"/>
              </w:rPr>
              <w:t>②　パスを出したり、ゴールにボールを持ち込んだりするときの工夫を友達に伝えている。</w:t>
            </w:r>
          </w:p>
        </w:tc>
        <w:tc>
          <w:tcPr>
            <w:tcW w:w="3052" w:type="dxa"/>
          </w:tcPr>
          <w:p w14:paraId="7377DB8A" w14:textId="77777777" w:rsidR="007177D1" w:rsidRDefault="00C46328" w:rsidP="007177D1">
            <w:pPr>
              <w:ind w:left="210" w:hangingChars="100" w:hanging="210"/>
            </w:pPr>
            <w:r>
              <w:rPr>
                <w:rFonts w:hint="eastAsia"/>
              </w:rPr>
              <w:t>①　ゲームに進んで取り組もうとしている。</w:t>
            </w:r>
          </w:p>
          <w:p w14:paraId="582E2834" w14:textId="0DE265E3" w:rsidR="00C46328" w:rsidRDefault="00C46328" w:rsidP="007177D1">
            <w:pPr>
              <w:ind w:left="210" w:hangingChars="100" w:hanging="210"/>
            </w:pPr>
            <w:r>
              <w:rPr>
                <w:rFonts w:hint="eastAsia"/>
              </w:rPr>
              <w:t>②　規則を守り、誰とでも仲良くしようとしている。</w:t>
            </w:r>
          </w:p>
          <w:p w14:paraId="416B7A06" w14:textId="151A571B" w:rsidR="00EB5DEA" w:rsidRDefault="00EB5DEA" w:rsidP="007177D1">
            <w:pPr>
              <w:ind w:left="210" w:hangingChars="100" w:hanging="210"/>
              <w:rPr>
                <w:rFonts w:hint="eastAsia"/>
              </w:rPr>
            </w:pPr>
            <w:r>
              <w:rPr>
                <w:rFonts w:hint="eastAsia"/>
              </w:rPr>
              <w:t>③　ゲームで使用する用具などの準備や片付けを、友達と一緒にしようとしている。</w:t>
            </w:r>
          </w:p>
          <w:p w14:paraId="7DC94275" w14:textId="27D9C69F" w:rsidR="00C46328" w:rsidRDefault="004F7A56" w:rsidP="00EB5DEA">
            <w:pPr>
              <w:ind w:left="210" w:hangingChars="100" w:hanging="210"/>
            </w:pPr>
            <w:r>
              <w:rPr>
                <w:rFonts w:hint="eastAsia"/>
              </w:rPr>
              <w:t>④</w:t>
            </w:r>
            <w:r w:rsidR="00C46328">
              <w:rPr>
                <w:rFonts w:hint="eastAsia"/>
              </w:rPr>
              <w:t xml:space="preserve">　ゲームの勝敗を受け入れようとしている。</w:t>
            </w:r>
          </w:p>
          <w:p w14:paraId="2D076E1A" w14:textId="548BEB82" w:rsidR="00C46328" w:rsidRDefault="004F7A56" w:rsidP="007177D1">
            <w:pPr>
              <w:ind w:left="210" w:hangingChars="100" w:hanging="210"/>
            </w:pPr>
            <w:r>
              <w:rPr>
                <w:rFonts w:hint="eastAsia"/>
              </w:rPr>
              <w:t>⑤</w:t>
            </w:r>
            <w:r w:rsidR="00C46328">
              <w:rPr>
                <w:rFonts w:hint="eastAsia"/>
              </w:rPr>
              <w:t xml:space="preserve">　友達の考えを認めようとしている。</w:t>
            </w:r>
          </w:p>
          <w:p w14:paraId="1117AEFE" w14:textId="0F1F0E3D" w:rsidR="00C46328" w:rsidRDefault="004F7A56" w:rsidP="007177D1">
            <w:pPr>
              <w:ind w:left="210" w:hangingChars="100" w:hanging="210"/>
            </w:pPr>
            <w:r>
              <w:rPr>
                <w:rFonts w:hint="eastAsia"/>
              </w:rPr>
              <w:t>⑥</w:t>
            </w:r>
            <w:r w:rsidR="00C46328">
              <w:rPr>
                <w:rFonts w:hint="eastAsia"/>
              </w:rPr>
              <w:t xml:space="preserve">　</w:t>
            </w:r>
            <w:r>
              <w:rPr>
                <w:rFonts w:hint="eastAsia"/>
              </w:rPr>
              <w:t>周囲を見て、</w:t>
            </w:r>
            <w:r w:rsidR="00C46328">
              <w:rPr>
                <w:rFonts w:hint="eastAsia"/>
              </w:rPr>
              <w:t>場や用具の安全に気を付け</w:t>
            </w:r>
            <w:r>
              <w:rPr>
                <w:rFonts w:hint="eastAsia"/>
              </w:rPr>
              <w:t>ている。</w:t>
            </w:r>
          </w:p>
        </w:tc>
      </w:tr>
    </w:tbl>
    <w:p w14:paraId="41A50960" w14:textId="77777777" w:rsidR="00B834F2" w:rsidRDefault="00B834F2"/>
    <w:p w14:paraId="1779034D" w14:textId="77777777" w:rsidR="00911362" w:rsidRPr="00F90DFA" w:rsidRDefault="00911362" w:rsidP="00096709">
      <w:pPr>
        <w:widowControl/>
        <w:jc w:val="left"/>
        <w:rPr>
          <w:rFonts w:ascii="UD デジタル 教科書体 NP-B" w:eastAsia="UD デジタル 教科書体 NP-B" w:hint="eastAsia"/>
        </w:rPr>
      </w:pPr>
      <w:r w:rsidRPr="00F90DFA">
        <w:rPr>
          <w:rFonts w:ascii="UD デジタル 教科書体 NP-B" w:eastAsia="UD デジタル 教科書体 NP-B" w:hint="eastAsia"/>
        </w:rPr>
        <w:lastRenderedPageBreak/>
        <w:t>８　本時の学習</w:t>
      </w:r>
      <w:r w:rsidR="009E02B9" w:rsidRPr="00F90DFA">
        <w:rPr>
          <w:rFonts w:ascii="UD デジタル 教科書体 NP-B" w:eastAsia="UD デジタル 教科書体 NP-B" w:hint="eastAsia"/>
        </w:rPr>
        <w:t>（</w:t>
      </w:r>
      <w:r w:rsidR="009A56E7" w:rsidRPr="00F90DFA">
        <w:rPr>
          <w:rFonts w:ascii="UD デジタル 教科書体 NP-B" w:eastAsia="UD デジタル 教科書体 NP-B" w:hint="eastAsia"/>
        </w:rPr>
        <w:t>５</w:t>
      </w:r>
      <w:r w:rsidR="009E02B9" w:rsidRPr="00F90DFA">
        <w:rPr>
          <w:rFonts w:ascii="UD デジタル 教科書体 NP-B" w:eastAsia="UD デジタル 教科書体 NP-B" w:hint="eastAsia"/>
        </w:rPr>
        <w:t>／</w:t>
      </w:r>
      <w:r w:rsidR="009A56E7" w:rsidRPr="00F90DFA">
        <w:rPr>
          <w:rFonts w:ascii="UD デジタル 教科書体 NP-B" w:eastAsia="UD デジタル 教科書体 NP-B" w:hint="eastAsia"/>
        </w:rPr>
        <w:t>８</w:t>
      </w:r>
      <w:r w:rsidR="00A57DF2" w:rsidRPr="00F90DFA">
        <w:rPr>
          <w:rFonts w:ascii="UD デジタル 教科書体 NP-B" w:eastAsia="UD デジタル 教科書体 NP-B" w:hint="eastAsia"/>
        </w:rPr>
        <w:t>）</w:t>
      </w:r>
    </w:p>
    <w:p w14:paraId="18807186" w14:textId="77777777" w:rsidR="00911362" w:rsidRDefault="00911362">
      <w:r>
        <w:rPr>
          <w:rFonts w:hint="eastAsia"/>
        </w:rPr>
        <w:t>（１）本時の目標</w:t>
      </w:r>
    </w:p>
    <w:p w14:paraId="34753FBF" w14:textId="7351DF6B" w:rsidR="00FB06F2" w:rsidRDefault="00F100C6" w:rsidP="009061CE">
      <w:pPr>
        <w:ind w:left="420" w:hangingChars="200" w:hanging="420"/>
        <w:jc w:val="left"/>
      </w:pPr>
      <w:r>
        <w:rPr>
          <w:rFonts w:hint="eastAsia"/>
        </w:rPr>
        <w:t xml:space="preserve">　</w:t>
      </w:r>
      <w:r w:rsidR="00BD1263">
        <w:rPr>
          <w:rFonts w:hint="eastAsia"/>
        </w:rPr>
        <w:t xml:space="preserve">　　</w:t>
      </w:r>
      <w:r w:rsidR="009A56E7">
        <w:rPr>
          <w:rFonts w:hint="eastAsia"/>
        </w:rPr>
        <w:t>ボールを持っていないときに、ボール保持者の後ろについて走ること</w:t>
      </w:r>
      <w:r w:rsidR="00A51406">
        <w:rPr>
          <w:rFonts w:hint="eastAsia"/>
        </w:rPr>
        <w:t>（フォロー）</w:t>
      </w:r>
      <w:r w:rsidR="009A56E7">
        <w:rPr>
          <w:rFonts w:hint="eastAsia"/>
        </w:rPr>
        <w:t>ができる</w:t>
      </w:r>
      <w:r w:rsidR="009061CE">
        <w:rPr>
          <w:rFonts w:hint="eastAsia"/>
        </w:rPr>
        <w:t>ようにする</w:t>
      </w:r>
      <w:r w:rsidR="009A56E7">
        <w:rPr>
          <w:rFonts w:hint="eastAsia"/>
        </w:rPr>
        <w:t>。</w:t>
      </w:r>
      <w:r w:rsidR="009061CE">
        <w:rPr>
          <w:rFonts w:hint="eastAsia"/>
        </w:rPr>
        <w:t xml:space="preserve">　　　　　　　　　　　　　　　　　　　　　　　　　　　　　　　　</w:t>
      </w:r>
      <w:r w:rsidR="00BD1263">
        <w:rPr>
          <w:rFonts w:hint="eastAsia"/>
        </w:rPr>
        <w:t>（</w:t>
      </w:r>
      <w:r w:rsidR="009A56E7">
        <w:rPr>
          <w:rFonts w:hint="eastAsia"/>
        </w:rPr>
        <w:t>知識及び技能</w:t>
      </w:r>
      <w:r w:rsidR="006B65D2">
        <w:rPr>
          <w:rFonts w:hint="eastAsia"/>
        </w:rPr>
        <w:t>）</w:t>
      </w:r>
    </w:p>
    <w:p w14:paraId="111B4886" w14:textId="77777777" w:rsidR="00911362" w:rsidRDefault="00911362">
      <w:r>
        <w:rPr>
          <w:rFonts w:hint="eastAsia"/>
        </w:rPr>
        <w:t>（２）本時の評価項目</w:t>
      </w:r>
    </w:p>
    <w:p w14:paraId="5EB9F0C1" w14:textId="77777777" w:rsidR="00BD1263" w:rsidRDefault="00F100C6" w:rsidP="006B65D2">
      <w:pPr>
        <w:ind w:left="420" w:hangingChars="200" w:hanging="420"/>
        <w:jc w:val="left"/>
      </w:pPr>
      <w:r>
        <w:rPr>
          <w:rFonts w:hint="eastAsia"/>
        </w:rPr>
        <w:t xml:space="preserve">　　</w:t>
      </w:r>
      <w:r w:rsidR="00BD1263">
        <w:rPr>
          <w:rFonts w:hint="eastAsia"/>
        </w:rPr>
        <w:t xml:space="preserve">　</w:t>
      </w:r>
      <w:r w:rsidR="009A56E7">
        <w:rPr>
          <w:rFonts w:hint="eastAsia"/>
        </w:rPr>
        <w:t>タグラグビーの行い方について、言ったり実際に動いたりしている。</w:t>
      </w:r>
    </w:p>
    <w:p w14:paraId="1E55FF2C" w14:textId="77777777" w:rsidR="00FB06F2" w:rsidRDefault="00BD1263" w:rsidP="00BD1263">
      <w:pPr>
        <w:ind w:left="420" w:hangingChars="200" w:hanging="420"/>
        <w:jc w:val="right"/>
      </w:pPr>
      <w:r>
        <w:rPr>
          <w:rFonts w:hint="eastAsia"/>
        </w:rPr>
        <w:t>（</w:t>
      </w:r>
      <w:r w:rsidR="009A56E7">
        <w:rPr>
          <w:rFonts w:hint="eastAsia"/>
        </w:rPr>
        <w:t>知識・技能</w:t>
      </w:r>
      <w:r w:rsidR="006B65D2">
        <w:rPr>
          <w:rFonts w:hint="eastAsia"/>
        </w:rPr>
        <w:t>）</w:t>
      </w:r>
      <w:r w:rsidR="00F100C6">
        <w:rPr>
          <w:rFonts w:hint="eastAsia"/>
        </w:rPr>
        <w:t xml:space="preserve">　</w:t>
      </w:r>
    </w:p>
    <w:p w14:paraId="642AF367" w14:textId="77777777" w:rsidR="00911362" w:rsidRPr="00BD1263" w:rsidRDefault="00911362" w:rsidP="00BD1263">
      <w:pPr>
        <w:jc w:val="right"/>
      </w:pPr>
    </w:p>
    <w:p w14:paraId="5EC8AE01" w14:textId="77777777" w:rsidR="00911362" w:rsidRPr="000910BC" w:rsidRDefault="00911362">
      <w:pPr>
        <w:rPr>
          <w:rFonts w:ascii="UD デジタル 教科書体 NP-B" w:eastAsia="UD デジタル 教科書体 NP-B" w:hint="eastAsia"/>
        </w:rPr>
      </w:pPr>
      <w:r w:rsidRPr="000910BC">
        <w:rPr>
          <w:rFonts w:ascii="UD デジタル 教科書体 NP-B" w:eastAsia="UD デジタル 教科書体 NP-B" w:hint="eastAsia"/>
        </w:rPr>
        <w:t>９　指導過程</w:t>
      </w:r>
    </w:p>
    <w:tbl>
      <w:tblPr>
        <w:tblStyle w:val="a3"/>
        <w:tblW w:w="9736" w:type="dxa"/>
        <w:tblLook w:val="04A0" w:firstRow="1" w:lastRow="0" w:firstColumn="1" w:lastColumn="0" w:noHBand="0" w:noVBand="1"/>
      </w:tblPr>
      <w:tblGrid>
        <w:gridCol w:w="582"/>
        <w:gridCol w:w="2485"/>
        <w:gridCol w:w="3612"/>
        <w:gridCol w:w="1534"/>
        <w:gridCol w:w="1523"/>
      </w:tblGrid>
      <w:tr w:rsidR="009061CE" w14:paraId="1F378B72" w14:textId="7BBABE18" w:rsidTr="009061CE">
        <w:trPr>
          <w:cantSplit/>
          <w:trHeight w:val="734"/>
        </w:trPr>
        <w:tc>
          <w:tcPr>
            <w:tcW w:w="582" w:type="dxa"/>
            <w:textDirection w:val="tbRlV"/>
          </w:tcPr>
          <w:p w14:paraId="53C8324E" w14:textId="77777777" w:rsidR="009061CE" w:rsidRDefault="009061CE" w:rsidP="00FB06F2">
            <w:pPr>
              <w:ind w:left="113" w:right="113" w:firstLineChars="100" w:firstLine="210"/>
            </w:pPr>
            <w:r>
              <w:rPr>
                <w:rFonts w:hint="eastAsia"/>
              </w:rPr>
              <w:t>段階</w:t>
            </w:r>
          </w:p>
        </w:tc>
        <w:tc>
          <w:tcPr>
            <w:tcW w:w="2485" w:type="dxa"/>
          </w:tcPr>
          <w:p w14:paraId="423EC14A" w14:textId="77777777" w:rsidR="009061CE" w:rsidRDefault="009061CE" w:rsidP="00FB06F2">
            <w:pPr>
              <w:jc w:val="center"/>
            </w:pPr>
          </w:p>
          <w:p w14:paraId="7C89FD62" w14:textId="77777777" w:rsidR="009061CE" w:rsidRDefault="009061CE" w:rsidP="00FB06F2">
            <w:pPr>
              <w:jc w:val="center"/>
            </w:pPr>
            <w:r>
              <w:rPr>
                <w:rFonts w:hint="eastAsia"/>
              </w:rPr>
              <w:t>学習内容及び学習活動</w:t>
            </w:r>
          </w:p>
        </w:tc>
        <w:tc>
          <w:tcPr>
            <w:tcW w:w="3612" w:type="dxa"/>
          </w:tcPr>
          <w:p w14:paraId="4E982752" w14:textId="77777777" w:rsidR="009061CE" w:rsidRDefault="009061CE" w:rsidP="009061CE">
            <w:pPr>
              <w:jc w:val="center"/>
            </w:pPr>
          </w:p>
          <w:p w14:paraId="7C6BBBF6" w14:textId="0674EC41" w:rsidR="009061CE" w:rsidRDefault="009061CE" w:rsidP="009061CE">
            <w:pPr>
              <w:jc w:val="center"/>
              <w:rPr>
                <w:rFonts w:hint="eastAsia"/>
              </w:rPr>
            </w:pPr>
            <w:r>
              <w:rPr>
                <w:rFonts w:hint="eastAsia"/>
              </w:rPr>
              <w:t>指導上の留意点</w:t>
            </w:r>
          </w:p>
        </w:tc>
        <w:tc>
          <w:tcPr>
            <w:tcW w:w="1534" w:type="dxa"/>
          </w:tcPr>
          <w:p w14:paraId="607F4431" w14:textId="77777777" w:rsidR="009061CE" w:rsidRDefault="009061CE" w:rsidP="00FB06F2">
            <w:pPr>
              <w:jc w:val="center"/>
            </w:pPr>
            <w:r>
              <w:rPr>
                <w:rFonts w:hint="eastAsia"/>
              </w:rPr>
              <w:t>〇：評価項目</w:t>
            </w:r>
          </w:p>
          <w:p w14:paraId="5ECA7423" w14:textId="77777777" w:rsidR="009061CE" w:rsidRDefault="009061CE" w:rsidP="00FB06F2">
            <w:pPr>
              <w:jc w:val="center"/>
            </w:pPr>
            <w:r>
              <w:rPr>
                <w:rFonts w:hint="eastAsia"/>
              </w:rPr>
              <w:t>（評価方法）</w:t>
            </w:r>
          </w:p>
          <w:p w14:paraId="359CAD0B" w14:textId="2FEC601A" w:rsidR="009061CE" w:rsidRDefault="009061CE" w:rsidP="00FB06F2">
            <w:pPr>
              <w:jc w:val="center"/>
              <w:rPr>
                <w:rFonts w:hint="eastAsia"/>
              </w:rPr>
            </w:pPr>
            <w:r>
              <w:rPr>
                <w:rFonts w:hint="eastAsia"/>
              </w:rPr>
              <w:t>【Ａの例】</w:t>
            </w:r>
          </w:p>
        </w:tc>
        <w:tc>
          <w:tcPr>
            <w:tcW w:w="1523" w:type="dxa"/>
          </w:tcPr>
          <w:p w14:paraId="461BA73D" w14:textId="1885ED2D" w:rsidR="009061CE" w:rsidRPr="009061CE" w:rsidRDefault="009061CE" w:rsidP="00FB06F2">
            <w:pPr>
              <w:jc w:val="center"/>
              <w:rPr>
                <w:rFonts w:hint="eastAsia"/>
                <w:sz w:val="16"/>
                <w:szCs w:val="18"/>
              </w:rPr>
            </w:pPr>
            <w:r w:rsidRPr="009061CE">
              <w:rPr>
                <w:rFonts w:hint="eastAsia"/>
                <w:sz w:val="16"/>
                <w:szCs w:val="18"/>
              </w:rPr>
              <w:t>「努力を要する」状況と判断される児童への手立て</w:t>
            </w:r>
          </w:p>
        </w:tc>
      </w:tr>
      <w:tr w:rsidR="009061CE" w14:paraId="6A9BAA53" w14:textId="2DEBA734" w:rsidTr="009061CE">
        <w:trPr>
          <w:cantSplit/>
          <w:trHeight w:val="1912"/>
        </w:trPr>
        <w:tc>
          <w:tcPr>
            <w:tcW w:w="582" w:type="dxa"/>
            <w:textDirection w:val="tbRlV"/>
          </w:tcPr>
          <w:p w14:paraId="30ED4B6A" w14:textId="77777777" w:rsidR="009061CE" w:rsidRDefault="009061CE" w:rsidP="00FB06F2">
            <w:pPr>
              <w:ind w:left="113" w:right="113"/>
            </w:pPr>
            <w:r>
              <w:rPr>
                <w:rFonts w:hint="eastAsia"/>
              </w:rPr>
              <w:t>はじめ　１０分</w:t>
            </w:r>
          </w:p>
        </w:tc>
        <w:tc>
          <w:tcPr>
            <w:tcW w:w="2485" w:type="dxa"/>
          </w:tcPr>
          <w:p w14:paraId="1A72E16D" w14:textId="77777777" w:rsidR="009061CE" w:rsidRDefault="009061CE" w:rsidP="006B65D2">
            <w:pPr>
              <w:ind w:left="210" w:hangingChars="100" w:hanging="210"/>
              <w:rPr>
                <w:bCs/>
              </w:rPr>
            </w:pPr>
            <w:r>
              <w:rPr>
                <w:rFonts w:hint="eastAsia"/>
                <w:bCs/>
              </w:rPr>
              <w:t>１　学習の準備をする。</w:t>
            </w:r>
          </w:p>
          <w:p w14:paraId="443EC3C0" w14:textId="77777777" w:rsidR="009061CE" w:rsidRDefault="009061CE" w:rsidP="008D213E">
            <w:pPr>
              <w:ind w:leftChars="8" w:left="227" w:rightChars="-50" w:right="-105" w:hangingChars="100" w:hanging="210"/>
              <w:rPr>
                <w:bCs/>
              </w:rPr>
            </w:pPr>
            <w:r>
              <w:rPr>
                <w:rFonts w:hint="eastAsia"/>
                <w:bCs/>
              </w:rPr>
              <w:t>①　ビブス、タグ、ベルトの準備をする。</w:t>
            </w:r>
          </w:p>
          <w:p w14:paraId="36E87C96" w14:textId="77777777" w:rsidR="009061CE" w:rsidRDefault="009061CE" w:rsidP="008D213E">
            <w:pPr>
              <w:ind w:left="210" w:hangingChars="100" w:hanging="210"/>
              <w:rPr>
                <w:bCs/>
              </w:rPr>
            </w:pPr>
            <w:r>
              <w:rPr>
                <w:rFonts w:hint="eastAsia"/>
                <w:bCs/>
              </w:rPr>
              <w:t>②　準備運動、基礎練習を行う。</w:t>
            </w:r>
          </w:p>
          <w:p w14:paraId="1000462F" w14:textId="77777777" w:rsidR="009061CE" w:rsidRDefault="009061CE" w:rsidP="008D213E">
            <w:pPr>
              <w:ind w:left="210" w:hangingChars="100" w:hanging="210"/>
              <w:rPr>
                <w:bCs/>
              </w:rPr>
            </w:pPr>
          </w:p>
          <w:p w14:paraId="75913BAF" w14:textId="77777777" w:rsidR="009061CE" w:rsidRDefault="009061CE" w:rsidP="008D213E">
            <w:pPr>
              <w:ind w:left="210" w:hangingChars="100" w:hanging="210"/>
              <w:rPr>
                <w:bCs/>
              </w:rPr>
            </w:pPr>
            <w:r>
              <w:rPr>
                <w:rFonts w:hint="eastAsia"/>
                <w:bCs/>
              </w:rPr>
              <w:t>２　本時のめあてを確認する。</w:t>
            </w:r>
          </w:p>
          <w:p w14:paraId="5FAB94C5" w14:textId="77777777" w:rsidR="009061CE" w:rsidRDefault="009061CE" w:rsidP="008D213E">
            <w:pPr>
              <w:ind w:left="210" w:hangingChars="100" w:hanging="210"/>
              <w:rPr>
                <w:bCs/>
              </w:rPr>
            </w:pPr>
          </w:p>
          <w:p w14:paraId="54772E7E" w14:textId="77777777" w:rsidR="009061CE" w:rsidRPr="008D213E" w:rsidRDefault="009061CE" w:rsidP="008D213E">
            <w:pPr>
              <w:ind w:left="210" w:hangingChars="100" w:hanging="210"/>
              <w:rPr>
                <w:bCs/>
              </w:rPr>
            </w:pPr>
          </w:p>
        </w:tc>
        <w:tc>
          <w:tcPr>
            <w:tcW w:w="3612" w:type="dxa"/>
          </w:tcPr>
          <w:p w14:paraId="7B3F8B4F" w14:textId="77777777" w:rsidR="009061CE" w:rsidRDefault="009061CE" w:rsidP="00A66BA7">
            <w:pPr>
              <w:ind w:left="210" w:hangingChars="100" w:hanging="210"/>
              <w:rPr>
                <w:rFonts w:asciiTheme="minorEastAsia" w:hAnsiTheme="minorEastAsia"/>
              </w:rPr>
            </w:pPr>
            <w:r>
              <w:rPr>
                <w:rFonts w:asciiTheme="minorEastAsia" w:hAnsiTheme="minorEastAsia" w:hint="eastAsia"/>
              </w:rPr>
              <w:t>・　運動場に到着したグループから学習の準備、準備運動、基礎練習を行わせることで、運動量を確保する。</w:t>
            </w:r>
          </w:p>
          <w:p w14:paraId="4FD05959" w14:textId="77777777" w:rsidR="009061CE" w:rsidRDefault="009061CE" w:rsidP="00A66BA7">
            <w:pPr>
              <w:ind w:left="210" w:hangingChars="100" w:hanging="210"/>
              <w:rPr>
                <w:rFonts w:asciiTheme="minorEastAsia" w:hAnsiTheme="minorEastAsia"/>
              </w:rPr>
            </w:pPr>
            <w:r>
              <w:rPr>
                <w:rFonts w:asciiTheme="minorEastAsia" w:hAnsiTheme="minorEastAsia" w:hint="eastAsia"/>
              </w:rPr>
              <w:t>・　毎時間基礎練習（タグ取り相撲、円陣パス、三角パス、１対１）を行わせることで、基本的な技能の向上を図る。</w:t>
            </w:r>
          </w:p>
          <w:p w14:paraId="07008AB8" w14:textId="77777777" w:rsidR="009061CE" w:rsidRDefault="009061CE" w:rsidP="00A66BA7">
            <w:pPr>
              <w:ind w:left="210" w:hangingChars="100" w:hanging="210"/>
              <w:rPr>
                <w:rFonts w:asciiTheme="minorEastAsia" w:hAnsiTheme="minorEastAsia"/>
              </w:rPr>
            </w:pPr>
            <w:r>
              <w:rPr>
                <w:rFonts w:asciiTheme="minorEastAsia" w:hAnsiTheme="minorEastAsia" w:hint="eastAsia"/>
              </w:rPr>
              <w:t>・「攻守交代の条件に４タグが追加されたことでトライしづらくなった」という前時の課題を踏まえてめあてを設定することで、本時のめあてへの必要感をもたせる。</w:t>
            </w:r>
          </w:p>
          <w:p w14:paraId="3AD67116" w14:textId="77777777" w:rsidR="009061CE" w:rsidRDefault="009061CE" w:rsidP="00A66BA7">
            <w:pPr>
              <w:ind w:left="210" w:hangingChars="100" w:hanging="210"/>
              <w:rPr>
                <w:rFonts w:asciiTheme="minorEastAsia" w:hAnsiTheme="minorEastAsia"/>
              </w:rPr>
            </w:pPr>
            <w:r>
              <w:rPr>
                <w:rFonts w:hint="eastAsia"/>
                <w:noProof/>
              </w:rPr>
              <mc:AlternateContent>
                <mc:Choice Requires="wps">
                  <w:drawing>
                    <wp:anchor distT="0" distB="0" distL="114300" distR="114300" simplePos="0" relativeHeight="251670528" behindDoc="0" locked="0" layoutInCell="1" allowOverlap="1" wp14:anchorId="66FB10D4" wp14:editId="48C19571">
                      <wp:simplePos x="0" y="0"/>
                      <wp:positionH relativeFrom="column">
                        <wp:posOffset>-1599565</wp:posOffset>
                      </wp:positionH>
                      <wp:positionV relativeFrom="paragraph">
                        <wp:posOffset>33020</wp:posOffset>
                      </wp:positionV>
                      <wp:extent cx="4335780" cy="361950"/>
                      <wp:effectExtent l="0" t="0" r="26670" b="19050"/>
                      <wp:wrapNone/>
                      <wp:docPr id="1" name="角丸四角形 1"/>
                      <wp:cNvGraphicFramePr/>
                      <a:graphic xmlns:a="http://schemas.openxmlformats.org/drawingml/2006/main">
                        <a:graphicData uri="http://schemas.microsoft.com/office/word/2010/wordprocessingShape">
                          <wps:wsp>
                            <wps:cNvSpPr/>
                            <wps:spPr>
                              <a:xfrm>
                                <a:off x="0" y="0"/>
                                <a:ext cx="4335780" cy="361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CCF01A" w14:textId="77777777" w:rsidR="009061CE" w:rsidRDefault="009061CE" w:rsidP="003A1EA1">
                                  <w:pPr>
                                    <w:jc w:val="center"/>
                                  </w:pPr>
                                  <w:r>
                                    <w:rPr>
                                      <w:rFonts w:hint="eastAsia"/>
                                    </w:rPr>
                                    <w:t>攻めるときボールを持ってない人はどう動いたらよいのだろう</w:t>
                                  </w:r>
                                  <w:r>
                                    <w:t>。</w:t>
                                  </w:r>
                                </w:p>
                                <w:p w14:paraId="6823C1E0" w14:textId="77777777" w:rsidR="009061CE" w:rsidRDefault="009061CE" w:rsidP="003A1EA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B10D4" id="角丸四角形 1" o:spid="_x0000_s1026" style="position:absolute;left:0;text-align:left;margin-left:-125.95pt;margin-top:2.6pt;width:341.4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" fillcolor="white [3201]" strokecolor="black [3213]" strokeweight="1pt">
                      <v:stroke joinstyle="miter"/>
                      <v:textbox>
                        <w:txbxContent>
                          <w:p w14:paraId="03CCF01A" w14:textId="77777777" w:rsidR="009061CE" w:rsidRDefault="009061CE" w:rsidP="003A1EA1">
                            <w:pPr>
                              <w:jc w:val="center"/>
                            </w:pPr>
                            <w:r>
                              <w:rPr>
                                <w:rFonts w:hint="eastAsia"/>
                              </w:rPr>
                              <w:t>攻めるときボールを持ってない人はどう動いたらよいのだろう</w:t>
                            </w:r>
                            <w:r>
                              <w:t>。</w:t>
                            </w:r>
                          </w:p>
                          <w:p w14:paraId="6823C1E0" w14:textId="77777777" w:rsidR="009061CE" w:rsidRDefault="009061CE" w:rsidP="003A1EA1">
                            <w:pPr>
                              <w:jc w:val="center"/>
                            </w:pPr>
                          </w:p>
                        </w:txbxContent>
                      </v:textbox>
                    </v:roundrect>
                  </w:pict>
                </mc:Fallback>
              </mc:AlternateContent>
            </w:r>
          </w:p>
          <w:p w14:paraId="4FBD3454" w14:textId="77777777" w:rsidR="009061CE" w:rsidRPr="00A66BA7" w:rsidRDefault="009061CE" w:rsidP="00A66BA7">
            <w:pPr>
              <w:ind w:left="210" w:hangingChars="100" w:hanging="210"/>
              <w:rPr>
                <w:rFonts w:asciiTheme="minorEastAsia" w:hAnsiTheme="minorEastAsia"/>
              </w:rPr>
            </w:pPr>
          </w:p>
        </w:tc>
        <w:tc>
          <w:tcPr>
            <w:tcW w:w="1534" w:type="dxa"/>
          </w:tcPr>
          <w:p w14:paraId="6B10DD82" w14:textId="77777777" w:rsidR="009061CE" w:rsidRDefault="009061CE" w:rsidP="0015511F">
            <w:pPr>
              <w:ind w:left="210" w:hangingChars="100" w:hanging="210"/>
              <w:rPr>
                <w:rFonts w:asciiTheme="minorEastAsia" w:hAnsiTheme="minorEastAsia"/>
              </w:rPr>
            </w:pPr>
          </w:p>
        </w:tc>
        <w:tc>
          <w:tcPr>
            <w:tcW w:w="1523" w:type="dxa"/>
          </w:tcPr>
          <w:p w14:paraId="447A39C7" w14:textId="77777777" w:rsidR="009061CE" w:rsidRDefault="009061CE" w:rsidP="0015511F">
            <w:pPr>
              <w:ind w:left="210" w:hangingChars="100" w:hanging="210"/>
              <w:rPr>
                <w:rFonts w:asciiTheme="minorEastAsia" w:hAnsiTheme="minorEastAsia"/>
              </w:rPr>
            </w:pPr>
          </w:p>
        </w:tc>
      </w:tr>
      <w:tr w:rsidR="009061CE" w14:paraId="52409AEB" w14:textId="20075080" w:rsidTr="009061CE">
        <w:trPr>
          <w:cantSplit/>
          <w:trHeight w:val="3396"/>
        </w:trPr>
        <w:tc>
          <w:tcPr>
            <w:tcW w:w="582" w:type="dxa"/>
            <w:textDirection w:val="tbRlV"/>
          </w:tcPr>
          <w:p w14:paraId="70E21222" w14:textId="77777777" w:rsidR="009061CE" w:rsidRDefault="009061CE" w:rsidP="00A66BA7">
            <w:pPr>
              <w:ind w:left="113" w:right="113"/>
            </w:pPr>
            <w:r>
              <w:rPr>
                <w:rFonts w:hint="eastAsia"/>
              </w:rPr>
              <w:t>なか　３０分</w:t>
            </w:r>
          </w:p>
        </w:tc>
        <w:tc>
          <w:tcPr>
            <w:tcW w:w="2485" w:type="dxa"/>
          </w:tcPr>
          <w:p w14:paraId="2BDE9658" w14:textId="77777777" w:rsidR="009061CE" w:rsidRDefault="009061CE" w:rsidP="008D213E">
            <w:pPr>
              <w:spacing w:line="0" w:lineRule="atLeast"/>
              <w:ind w:left="210" w:hangingChars="100" w:hanging="210"/>
              <w:contextualSpacing/>
            </w:pPr>
            <w:r>
              <w:rPr>
                <w:rFonts w:hint="eastAsia"/>
              </w:rPr>
              <w:t>３　チームでタスクゲーム（ケンステップタイムアタック）を行う。</w:t>
            </w:r>
          </w:p>
          <w:p w14:paraId="153A6857" w14:textId="77777777" w:rsidR="009061CE" w:rsidRDefault="009061CE" w:rsidP="008D213E">
            <w:pPr>
              <w:spacing w:line="0" w:lineRule="atLeast"/>
              <w:ind w:left="210" w:hangingChars="100" w:hanging="210"/>
              <w:contextualSpacing/>
            </w:pPr>
            <w:r>
              <w:rPr>
                <w:rFonts w:hint="eastAsia"/>
              </w:rPr>
              <w:t>【ルール】</w:t>
            </w:r>
          </w:p>
          <w:p w14:paraId="7CC1982F" w14:textId="77777777" w:rsidR="009061CE" w:rsidRDefault="009061CE" w:rsidP="008D213E">
            <w:pPr>
              <w:spacing w:line="0" w:lineRule="atLeast"/>
              <w:ind w:left="210" w:hangingChars="100" w:hanging="210"/>
              <w:contextualSpacing/>
            </w:pPr>
            <w:r>
              <w:rPr>
                <w:rFonts w:hint="eastAsia"/>
              </w:rPr>
              <w:t>・　３人一組で行う。</w:t>
            </w:r>
          </w:p>
          <w:p w14:paraId="29F84753" w14:textId="77777777" w:rsidR="009061CE" w:rsidRDefault="009061CE" w:rsidP="008D213E">
            <w:pPr>
              <w:spacing w:line="0" w:lineRule="atLeast"/>
              <w:ind w:left="210" w:hangingChars="100" w:hanging="210"/>
              <w:contextualSpacing/>
            </w:pPr>
            <w:r>
              <w:rPr>
                <w:rFonts w:hint="eastAsia"/>
              </w:rPr>
              <w:t>・　ケンステップについたら後ろの人にパス。</w:t>
            </w:r>
          </w:p>
          <w:p w14:paraId="34D5058F" w14:textId="77777777" w:rsidR="009061CE" w:rsidRDefault="009061CE" w:rsidP="008D213E">
            <w:pPr>
              <w:spacing w:line="0" w:lineRule="atLeast"/>
              <w:ind w:left="210" w:hangingChars="100" w:hanging="210"/>
              <w:contextualSpacing/>
            </w:pPr>
            <w:r>
              <w:rPr>
                <w:rFonts w:hint="eastAsia"/>
              </w:rPr>
              <w:t>・　ゴールまでのタイムを計測する。</w:t>
            </w:r>
          </w:p>
          <w:p w14:paraId="6B430096" w14:textId="77777777" w:rsidR="009061CE" w:rsidRDefault="009061CE" w:rsidP="008D213E">
            <w:pPr>
              <w:spacing w:line="0" w:lineRule="atLeast"/>
              <w:ind w:left="210" w:hangingChars="100" w:hanging="210"/>
              <w:contextualSpacing/>
            </w:pPr>
            <w:r>
              <w:rPr>
                <w:rFonts w:hint="eastAsia"/>
              </w:rPr>
              <w:t>①　タスクゲームをやってみる。</w:t>
            </w:r>
          </w:p>
          <w:p w14:paraId="047A58D5" w14:textId="77777777" w:rsidR="009061CE" w:rsidRDefault="009061CE" w:rsidP="008D213E">
            <w:pPr>
              <w:spacing w:line="0" w:lineRule="atLeast"/>
              <w:ind w:left="210" w:hangingChars="100" w:hanging="210"/>
              <w:contextualSpacing/>
            </w:pPr>
            <w:r>
              <w:rPr>
                <w:rFonts w:hint="eastAsia"/>
              </w:rPr>
              <w:t>②　タイムが早いチームを見る。</w:t>
            </w:r>
          </w:p>
          <w:p w14:paraId="64AE8ADD" w14:textId="77777777" w:rsidR="009061CE" w:rsidRPr="00061948" w:rsidRDefault="009061CE" w:rsidP="008D213E">
            <w:pPr>
              <w:spacing w:line="0" w:lineRule="atLeast"/>
              <w:ind w:left="210" w:hangingChars="100" w:hanging="210"/>
              <w:contextualSpacing/>
            </w:pPr>
            <w:r>
              <w:rPr>
                <w:rFonts w:hint="eastAsia"/>
              </w:rPr>
              <w:t>③　フォローの動きを意識してやってみる。</w:t>
            </w:r>
          </w:p>
        </w:tc>
        <w:tc>
          <w:tcPr>
            <w:tcW w:w="3612" w:type="dxa"/>
          </w:tcPr>
          <w:p w14:paraId="171235ED" w14:textId="77777777" w:rsidR="009061CE" w:rsidRDefault="009061CE" w:rsidP="00A66BA7">
            <w:pPr>
              <w:spacing w:line="0" w:lineRule="atLeast"/>
              <w:ind w:left="210" w:hangingChars="100" w:hanging="210"/>
              <w:contextualSpacing/>
              <w:rPr>
                <w:rFonts w:asciiTheme="minorEastAsia" w:hAnsiTheme="minorEastAsia"/>
              </w:rPr>
            </w:pPr>
            <w:r>
              <w:rPr>
                <w:rFonts w:asciiTheme="minorEastAsia" w:hAnsiTheme="minorEastAsia" w:hint="eastAsia"/>
              </w:rPr>
              <w:t>・　相手に邪魔されずに動きの練習ができるタスクゲームを設定することで、フォローの動きに意識を焦点化して練習できるようにする。</w:t>
            </w:r>
          </w:p>
          <w:p w14:paraId="30AB7F51" w14:textId="77777777" w:rsidR="009061CE" w:rsidRDefault="009061CE" w:rsidP="00A66BA7">
            <w:pPr>
              <w:spacing w:line="0" w:lineRule="atLeast"/>
              <w:ind w:left="210" w:hangingChars="100" w:hanging="210"/>
              <w:contextualSpacing/>
              <w:rPr>
                <w:rFonts w:asciiTheme="minorEastAsia" w:hAnsiTheme="minorEastAsia"/>
              </w:rPr>
            </w:pPr>
            <w:r>
              <w:rPr>
                <w:rFonts w:asciiTheme="minorEastAsia" w:hAnsiTheme="minorEastAsia" w:hint="eastAsia"/>
              </w:rPr>
              <w:t>・　各班タイムを計測させることで、「少しでも早くトライするためには、全員でどんな動きをしたらよいだろう？」という課題をもたせ「フォロー」の動きの必然性を高める。</w:t>
            </w:r>
          </w:p>
          <w:p w14:paraId="3E40256F" w14:textId="77777777" w:rsidR="009061CE" w:rsidRDefault="009061CE" w:rsidP="00A66BA7">
            <w:pPr>
              <w:spacing w:line="0" w:lineRule="atLeast"/>
              <w:ind w:left="210" w:hangingChars="100" w:hanging="210"/>
              <w:contextualSpacing/>
              <w:rPr>
                <w:rFonts w:asciiTheme="minorEastAsia" w:hAnsiTheme="minorEastAsia"/>
              </w:rPr>
            </w:pPr>
            <w:r>
              <w:rPr>
                <w:rFonts w:asciiTheme="minorEastAsia" w:hAnsiTheme="minorEastAsia" w:hint="eastAsia"/>
              </w:rPr>
              <w:t>・　ケンステップにも児童を一人ずつ立たせ、その児童にタグを取られてからパスを出させることで、できる限り実戦に近い形で練習できるようにする。</w:t>
            </w:r>
          </w:p>
          <w:p w14:paraId="3DE8F974" w14:textId="77777777" w:rsidR="009061CE" w:rsidRPr="00A66BA7" w:rsidRDefault="009061CE" w:rsidP="00A66BA7">
            <w:pPr>
              <w:spacing w:line="0" w:lineRule="atLeast"/>
              <w:ind w:left="210" w:hangingChars="100" w:hanging="210"/>
              <w:contextualSpacing/>
              <w:rPr>
                <w:rFonts w:asciiTheme="minorEastAsia" w:hAnsiTheme="minorEastAsia"/>
              </w:rPr>
            </w:pPr>
            <w:r>
              <w:rPr>
                <w:rFonts w:asciiTheme="minorEastAsia" w:hAnsiTheme="minorEastAsia" w:hint="eastAsia"/>
              </w:rPr>
              <w:t>・　フォローの動きが上手にできている班があれば、全体を集め手本として見させることで、フォローの動きが具体的にイメージできるようにする。</w:t>
            </w:r>
          </w:p>
        </w:tc>
        <w:tc>
          <w:tcPr>
            <w:tcW w:w="1534" w:type="dxa"/>
          </w:tcPr>
          <w:p w14:paraId="2C259DA5" w14:textId="77777777" w:rsidR="009061CE" w:rsidRDefault="009061CE" w:rsidP="00A66BA7">
            <w:pPr>
              <w:ind w:left="210" w:hangingChars="100" w:hanging="210"/>
              <w:rPr>
                <w:rFonts w:asciiTheme="minorEastAsia" w:hAnsiTheme="minorEastAsia" w:hint="eastAsia"/>
              </w:rPr>
            </w:pPr>
          </w:p>
        </w:tc>
        <w:tc>
          <w:tcPr>
            <w:tcW w:w="1523" w:type="dxa"/>
          </w:tcPr>
          <w:p w14:paraId="53A803BC" w14:textId="77777777" w:rsidR="009061CE" w:rsidRDefault="009061CE" w:rsidP="00A66BA7">
            <w:pPr>
              <w:ind w:left="210" w:hangingChars="100" w:hanging="210"/>
              <w:rPr>
                <w:rFonts w:asciiTheme="minorEastAsia" w:hAnsiTheme="minorEastAsia" w:hint="eastAsia"/>
              </w:rPr>
            </w:pPr>
          </w:p>
        </w:tc>
      </w:tr>
      <w:tr w:rsidR="009061CE" w14:paraId="69907286" w14:textId="6FA416D7" w:rsidTr="000910BC">
        <w:trPr>
          <w:cantSplit/>
          <w:trHeight w:val="5174"/>
        </w:trPr>
        <w:tc>
          <w:tcPr>
            <w:tcW w:w="582" w:type="dxa"/>
            <w:textDirection w:val="tbRlV"/>
          </w:tcPr>
          <w:p w14:paraId="13840EAD" w14:textId="77777777" w:rsidR="009061CE" w:rsidRDefault="009061CE" w:rsidP="009A2949">
            <w:pPr>
              <w:ind w:left="113" w:right="113"/>
            </w:pPr>
          </w:p>
        </w:tc>
        <w:tc>
          <w:tcPr>
            <w:tcW w:w="2485" w:type="dxa"/>
          </w:tcPr>
          <w:p w14:paraId="4C33CC80" w14:textId="77777777" w:rsidR="009061CE" w:rsidRDefault="009061CE" w:rsidP="00A66BA7">
            <w:pPr>
              <w:spacing w:line="0" w:lineRule="atLeast"/>
              <w:contextualSpacing/>
            </w:pPr>
            <w:r>
              <w:rPr>
                <w:rFonts w:hint="eastAsia"/>
              </w:rPr>
              <w:t>４　試合①を行う。</w:t>
            </w:r>
          </w:p>
          <w:p w14:paraId="7A39398A" w14:textId="77777777" w:rsidR="009061CE" w:rsidRDefault="009061CE" w:rsidP="00A66BA7">
            <w:pPr>
              <w:spacing w:line="0" w:lineRule="atLeast"/>
              <w:contextualSpacing/>
            </w:pPr>
            <w:r>
              <w:rPr>
                <w:rFonts w:hint="eastAsia"/>
              </w:rPr>
              <w:t>【攻守交代の条件】</w:t>
            </w:r>
          </w:p>
          <w:p w14:paraId="00616AAF" w14:textId="77777777" w:rsidR="009061CE" w:rsidRDefault="009061CE" w:rsidP="00A66BA7">
            <w:pPr>
              <w:spacing w:line="0" w:lineRule="atLeast"/>
              <w:contextualSpacing/>
            </w:pPr>
            <w:r>
              <w:rPr>
                <w:rFonts w:hint="eastAsia"/>
              </w:rPr>
              <w:t>・　ゴール</w:t>
            </w:r>
          </w:p>
          <w:p w14:paraId="34465F51" w14:textId="77777777" w:rsidR="009061CE" w:rsidRDefault="009061CE" w:rsidP="00A66BA7">
            <w:pPr>
              <w:spacing w:line="0" w:lineRule="atLeast"/>
              <w:contextualSpacing/>
            </w:pPr>
            <w:r>
              <w:rPr>
                <w:rFonts w:hint="eastAsia"/>
              </w:rPr>
              <w:t>・　前パス、落球</w:t>
            </w:r>
          </w:p>
          <w:p w14:paraId="0AC3728F" w14:textId="77777777" w:rsidR="009061CE" w:rsidRDefault="009061CE" w:rsidP="00A66BA7">
            <w:pPr>
              <w:spacing w:line="0" w:lineRule="atLeast"/>
              <w:contextualSpacing/>
            </w:pPr>
            <w:r>
              <w:rPr>
                <w:rFonts w:hint="eastAsia"/>
              </w:rPr>
              <w:t>・　ラインから出る</w:t>
            </w:r>
          </w:p>
          <w:p w14:paraId="070E886E" w14:textId="77777777" w:rsidR="009061CE" w:rsidRDefault="009061CE" w:rsidP="00A66BA7">
            <w:pPr>
              <w:spacing w:line="0" w:lineRule="atLeast"/>
              <w:contextualSpacing/>
            </w:pPr>
            <w:r>
              <w:rPr>
                <w:rFonts w:hint="eastAsia"/>
              </w:rPr>
              <w:t>・　４タグ</w:t>
            </w:r>
          </w:p>
          <w:p w14:paraId="5394AB71" w14:textId="77777777" w:rsidR="009061CE" w:rsidRDefault="009061CE" w:rsidP="00A66BA7">
            <w:pPr>
              <w:spacing w:line="0" w:lineRule="atLeast"/>
              <w:contextualSpacing/>
            </w:pPr>
          </w:p>
          <w:p w14:paraId="0981F2D5" w14:textId="77777777" w:rsidR="009061CE" w:rsidRDefault="009061CE" w:rsidP="0090106E">
            <w:pPr>
              <w:spacing w:line="0" w:lineRule="atLeast"/>
              <w:ind w:left="210" w:hangingChars="100" w:hanging="210"/>
              <w:contextualSpacing/>
            </w:pPr>
            <w:r>
              <w:rPr>
                <w:rFonts w:hint="eastAsia"/>
              </w:rPr>
              <w:t>５「フォロー」の動きができているチームの試合を見る。</w:t>
            </w:r>
          </w:p>
          <w:p w14:paraId="594D949E" w14:textId="77777777" w:rsidR="009061CE" w:rsidRDefault="009061CE" w:rsidP="0090106E">
            <w:pPr>
              <w:spacing w:line="0" w:lineRule="atLeast"/>
              <w:ind w:left="210" w:hangingChars="100" w:hanging="210"/>
              <w:contextualSpacing/>
            </w:pPr>
          </w:p>
          <w:p w14:paraId="104B56EE" w14:textId="77777777" w:rsidR="009061CE" w:rsidRDefault="009061CE" w:rsidP="0090106E">
            <w:pPr>
              <w:spacing w:line="0" w:lineRule="atLeast"/>
              <w:ind w:left="210" w:hangingChars="100" w:hanging="210"/>
              <w:contextualSpacing/>
            </w:pPr>
          </w:p>
          <w:p w14:paraId="3552A0A8" w14:textId="77777777" w:rsidR="009061CE" w:rsidRDefault="009061CE" w:rsidP="0090106E">
            <w:pPr>
              <w:spacing w:line="0" w:lineRule="atLeast"/>
              <w:ind w:left="210" w:hangingChars="100" w:hanging="210"/>
              <w:contextualSpacing/>
            </w:pPr>
            <w:r>
              <w:rPr>
                <w:rFonts w:hint="eastAsia"/>
              </w:rPr>
              <w:t>６　試合②を行う。</w:t>
            </w:r>
          </w:p>
          <w:p w14:paraId="3DEA2FB6" w14:textId="77777777" w:rsidR="009061CE" w:rsidRDefault="009061CE" w:rsidP="0090106E">
            <w:pPr>
              <w:spacing w:line="0" w:lineRule="atLeast"/>
              <w:ind w:left="210" w:hangingChars="100" w:hanging="210"/>
              <w:contextualSpacing/>
            </w:pPr>
            <w:r>
              <w:rPr>
                <w:rFonts w:hint="eastAsia"/>
              </w:rPr>
              <w:t>・　試合を見ているときは友達が「フォロー」の動きができているかに着目しながら見る。</w:t>
            </w:r>
          </w:p>
        </w:tc>
        <w:tc>
          <w:tcPr>
            <w:tcW w:w="3612" w:type="dxa"/>
          </w:tcPr>
          <w:p w14:paraId="5C353B6C" w14:textId="77777777" w:rsidR="009061CE" w:rsidRDefault="009061CE" w:rsidP="00A66BA7">
            <w:pPr>
              <w:spacing w:line="0" w:lineRule="atLeast"/>
              <w:ind w:left="210" w:hangingChars="100" w:hanging="210"/>
              <w:contextualSpacing/>
              <w:rPr>
                <w:rFonts w:asciiTheme="minorEastAsia" w:hAnsiTheme="minorEastAsia"/>
              </w:rPr>
            </w:pPr>
            <w:r>
              <w:rPr>
                <w:rFonts w:asciiTheme="minorEastAsia" w:hAnsiTheme="minorEastAsia" w:hint="eastAsia"/>
              </w:rPr>
              <w:t>・　チーム内で赤と白に分かれて、相手チームの同じ色同士で試合をさせることで、友達の動きを見る機会も保障する。</w:t>
            </w:r>
          </w:p>
          <w:p w14:paraId="01358411" w14:textId="77777777" w:rsidR="009061CE" w:rsidRDefault="009061CE" w:rsidP="00A66BA7">
            <w:pPr>
              <w:spacing w:line="0" w:lineRule="atLeast"/>
              <w:ind w:left="210" w:hangingChars="100" w:hanging="210"/>
              <w:contextualSpacing/>
              <w:rPr>
                <w:rFonts w:asciiTheme="minorEastAsia" w:hAnsiTheme="minorEastAsia"/>
              </w:rPr>
            </w:pPr>
            <w:r>
              <w:rPr>
                <w:rFonts w:asciiTheme="minorEastAsia" w:hAnsiTheme="minorEastAsia" w:hint="eastAsia"/>
              </w:rPr>
              <w:t>・　セルフジャッジで行わせることで、試合を３コート同時に展開できるようにし、運動量を確保する。</w:t>
            </w:r>
          </w:p>
          <w:p w14:paraId="23A5094D" w14:textId="77777777" w:rsidR="009061CE" w:rsidRDefault="009061CE" w:rsidP="000910BC">
            <w:pPr>
              <w:spacing w:line="0" w:lineRule="atLeast"/>
              <w:ind w:left="210" w:hangingChars="100" w:hanging="210"/>
              <w:contextualSpacing/>
              <w:rPr>
                <w:rFonts w:asciiTheme="minorEastAsia" w:hAnsiTheme="minorEastAsia"/>
              </w:rPr>
            </w:pPr>
            <w:r>
              <w:rPr>
                <w:rFonts w:asciiTheme="minorEastAsia" w:hAnsiTheme="minorEastAsia" w:hint="eastAsia"/>
              </w:rPr>
              <w:t>・　タスクゲームでの「フォロー」の動きを生かしているチームがあれば、全体を集めてお手本として見させることで、試合の中でのフォローの動きを具体的にイメージできるようにする。</w:t>
            </w:r>
          </w:p>
          <w:p w14:paraId="348000AE" w14:textId="4C4E6D9E" w:rsidR="009061CE" w:rsidRPr="00A66BA7" w:rsidRDefault="009061CE" w:rsidP="009061CE">
            <w:pPr>
              <w:spacing w:line="0" w:lineRule="atLeast"/>
              <w:ind w:left="210" w:hangingChars="100" w:hanging="210"/>
              <w:contextualSpacing/>
              <w:rPr>
                <w:rFonts w:asciiTheme="minorEastAsia" w:hAnsiTheme="minorEastAsia" w:hint="eastAsia"/>
              </w:rPr>
            </w:pPr>
            <w:r>
              <w:rPr>
                <w:rFonts w:asciiTheme="minorEastAsia" w:hAnsiTheme="minorEastAsia" w:hint="eastAsia"/>
              </w:rPr>
              <w:t>・　見ている児童に「フォロー！」と声をかけさせたり、フォローができている児童を教師が積極的に称賛したりすることで、全員がフォローの動きを意識できるようにする。</w:t>
            </w:r>
          </w:p>
        </w:tc>
        <w:tc>
          <w:tcPr>
            <w:tcW w:w="1534" w:type="dxa"/>
          </w:tcPr>
          <w:p w14:paraId="77D0228F" w14:textId="5B85C7CB" w:rsidR="009061CE" w:rsidRDefault="009061CE" w:rsidP="000910BC">
            <w:pPr>
              <w:spacing w:line="0" w:lineRule="atLeast"/>
              <w:contextualSpacing/>
            </w:pPr>
            <w:r>
              <w:rPr>
                <w:rFonts w:asciiTheme="minorEastAsia" w:hAnsiTheme="minorEastAsia" w:hint="eastAsia"/>
              </w:rPr>
              <w:t>〇</w:t>
            </w:r>
            <w:r>
              <w:rPr>
                <w:rFonts w:hint="eastAsia"/>
              </w:rPr>
              <w:t>タグラグビーの行い方について、言ったり</w:t>
            </w:r>
            <w:r>
              <w:rPr>
                <w:rFonts w:hint="eastAsia"/>
              </w:rPr>
              <w:t>書いたり</w:t>
            </w:r>
            <w:r>
              <w:rPr>
                <w:rFonts w:hint="eastAsia"/>
              </w:rPr>
              <w:t>している。</w:t>
            </w:r>
          </w:p>
          <w:p w14:paraId="30FFCAA3" w14:textId="6834CF7D" w:rsidR="009061CE" w:rsidRDefault="009061CE" w:rsidP="009061CE">
            <w:pPr>
              <w:spacing w:line="0" w:lineRule="atLeast"/>
              <w:ind w:left="210" w:hangingChars="100" w:hanging="210"/>
              <w:contextualSpacing/>
              <w:rPr>
                <w:rFonts w:hint="eastAsia"/>
              </w:rPr>
            </w:pPr>
            <w:r>
              <w:rPr>
                <w:rFonts w:hint="eastAsia"/>
              </w:rPr>
              <w:t>（観察・カード）</w:t>
            </w:r>
          </w:p>
          <w:p w14:paraId="6CB0B1FA" w14:textId="77777777" w:rsidR="009061CE" w:rsidRDefault="009061CE" w:rsidP="009061CE">
            <w:pPr>
              <w:ind w:left="210" w:hangingChars="100" w:hanging="210"/>
            </w:pPr>
            <w:r>
              <w:rPr>
                <w:rFonts w:hint="eastAsia"/>
              </w:rPr>
              <w:t>【</w:t>
            </w:r>
            <w:r>
              <w:rPr>
                <w:rFonts w:hint="eastAsia"/>
              </w:rPr>
              <w:t>Ａの例</w:t>
            </w:r>
            <w:r>
              <w:rPr>
                <w:rFonts w:hint="eastAsia"/>
              </w:rPr>
              <w:t>】</w:t>
            </w:r>
          </w:p>
          <w:p w14:paraId="1979CB59" w14:textId="7F903D1F" w:rsidR="009061CE" w:rsidRDefault="000910BC" w:rsidP="000910BC">
            <w:pPr>
              <w:jc w:val="left"/>
              <w:rPr>
                <w:rFonts w:asciiTheme="minorEastAsia" w:hAnsiTheme="minorEastAsia" w:hint="eastAsia"/>
              </w:rPr>
            </w:pPr>
            <w:r>
              <w:rPr>
                <w:rFonts w:hint="eastAsia"/>
              </w:rPr>
              <w:t>タグラグビーの行い方の留意点を友達や教師に詳しく伝えたり、カードに書いたりすることができる。</w:t>
            </w:r>
          </w:p>
        </w:tc>
        <w:tc>
          <w:tcPr>
            <w:tcW w:w="1523" w:type="dxa"/>
          </w:tcPr>
          <w:p w14:paraId="050D2441" w14:textId="41A049B9" w:rsidR="009061CE" w:rsidRDefault="000910BC" w:rsidP="000910BC">
            <w:pPr>
              <w:rPr>
                <w:rFonts w:asciiTheme="minorEastAsia" w:hAnsiTheme="minorEastAsia" w:hint="eastAsia"/>
              </w:rPr>
            </w:pPr>
            <w:r>
              <w:rPr>
                <w:rFonts w:asciiTheme="minorEastAsia" w:hAnsiTheme="minorEastAsia" w:hint="eastAsia"/>
              </w:rPr>
              <w:t>行い方を正しく理解している児童を具体的に伝え、その児童の動きに注目させたり、場面を限定して考えさせたりする。</w:t>
            </w:r>
          </w:p>
        </w:tc>
      </w:tr>
      <w:tr w:rsidR="009061CE" w14:paraId="042D89C7" w14:textId="643485B0" w:rsidTr="000910BC">
        <w:trPr>
          <w:cantSplit/>
          <w:trHeight w:val="2543"/>
        </w:trPr>
        <w:tc>
          <w:tcPr>
            <w:tcW w:w="582" w:type="dxa"/>
            <w:textDirection w:val="tbRlV"/>
          </w:tcPr>
          <w:p w14:paraId="6586621C" w14:textId="77777777" w:rsidR="009061CE" w:rsidRDefault="009061CE" w:rsidP="006B65D2">
            <w:pPr>
              <w:ind w:left="113" w:right="113"/>
            </w:pPr>
            <w:r>
              <w:rPr>
                <w:rFonts w:hint="eastAsia"/>
              </w:rPr>
              <w:t>まとめ　５分</w:t>
            </w:r>
          </w:p>
        </w:tc>
        <w:tc>
          <w:tcPr>
            <w:tcW w:w="2485" w:type="dxa"/>
          </w:tcPr>
          <w:p w14:paraId="6F6EA76F" w14:textId="77777777" w:rsidR="009061CE" w:rsidRDefault="009061CE" w:rsidP="006B65D2">
            <w:pPr>
              <w:spacing w:line="0" w:lineRule="atLeast"/>
              <w:contextualSpacing/>
            </w:pPr>
            <w:r>
              <w:rPr>
                <w:rFonts w:hint="eastAsia"/>
              </w:rPr>
              <w:t>７　ふりかえり</w:t>
            </w:r>
          </w:p>
          <w:p w14:paraId="031A304F" w14:textId="77777777" w:rsidR="009061CE" w:rsidRDefault="009061CE" w:rsidP="009F1E44">
            <w:pPr>
              <w:spacing w:line="0" w:lineRule="atLeast"/>
              <w:ind w:left="210" w:hangingChars="100" w:hanging="210"/>
              <w:contextualSpacing/>
            </w:pPr>
            <w:r>
              <w:rPr>
                <w:rFonts w:hint="eastAsia"/>
              </w:rPr>
              <w:t>①　ロイロノートでアンケートを提出する。</w:t>
            </w:r>
          </w:p>
          <w:p w14:paraId="1EBBF83B" w14:textId="77777777" w:rsidR="009061CE" w:rsidRDefault="009061CE" w:rsidP="009F1E44">
            <w:pPr>
              <w:spacing w:line="0" w:lineRule="atLeast"/>
              <w:ind w:left="210" w:hangingChars="100" w:hanging="210"/>
              <w:contextualSpacing/>
            </w:pPr>
            <w:r>
              <w:rPr>
                <w:rFonts w:hint="eastAsia"/>
              </w:rPr>
              <w:t>②　感想を発表する。</w:t>
            </w:r>
          </w:p>
          <w:p w14:paraId="7FAEC546" w14:textId="1B67B888" w:rsidR="009061CE" w:rsidRDefault="009061CE" w:rsidP="000910BC">
            <w:pPr>
              <w:spacing w:line="0" w:lineRule="atLeast"/>
              <w:ind w:left="210" w:hangingChars="100" w:hanging="210"/>
              <w:contextualSpacing/>
            </w:pPr>
            <w:r>
              <w:rPr>
                <w:rFonts w:hint="eastAsia"/>
              </w:rPr>
              <w:t>③　まとめを行う。</w:t>
            </w:r>
          </w:p>
          <w:p w14:paraId="29D0DE15" w14:textId="77777777" w:rsidR="000910BC" w:rsidRDefault="000910BC" w:rsidP="000910BC">
            <w:pPr>
              <w:spacing w:line="0" w:lineRule="atLeast"/>
              <w:ind w:left="210" w:hangingChars="100" w:hanging="210"/>
              <w:contextualSpacing/>
              <w:rPr>
                <w:rFonts w:hint="eastAsia"/>
              </w:rPr>
            </w:pPr>
          </w:p>
          <w:p w14:paraId="11495763" w14:textId="37D804D9" w:rsidR="000910BC" w:rsidRDefault="000910BC" w:rsidP="009F1E44">
            <w:pPr>
              <w:spacing w:line="0" w:lineRule="atLeast"/>
              <w:ind w:left="210" w:hangingChars="100" w:hanging="210"/>
              <w:contextualSpacing/>
            </w:pPr>
          </w:p>
          <w:p w14:paraId="7681E495" w14:textId="0E4D6AC5" w:rsidR="000910BC" w:rsidRDefault="000910BC" w:rsidP="009F1E44">
            <w:pPr>
              <w:spacing w:line="0" w:lineRule="atLeast"/>
              <w:ind w:left="210" w:hangingChars="100" w:hanging="210"/>
              <w:contextualSpacing/>
            </w:pPr>
          </w:p>
          <w:p w14:paraId="427219BB" w14:textId="77777777" w:rsidR="000910BC" w:rsidRDefault="000910BC" w:rsidP="009F1E44">
            <w:pPr>
              <w:spacing w:line="0" w:lineRule="atLeast"/>
              <w:ind w:left="210" w:hangingChars="100" w:hanging="210"/>
              <w:contextualSpacing/>
              <w:rPr>
                <w:rFonts w:hint="eastAsia"/>
              </w:rPr>
            </w:pPr>
          </w:p>
          <w:p w14:paraId="6ED2FF58" w14:textId="2C248D31" w:rsidR="009061CE" w:rsidRPr="006B65D2" w:rsidRDefault="009061CE" w:rsidP="009F1E44">
            <w:pPr>
              <w:spacing w:line="0" w:lineRule="atLeast"/>
              <w:ind w:left="210" w:hangingChars="100" w:hanging="210"/>
              <w:contextualSpacing/>
            </w:pPr>
            <w:r>
              <w:rPr>
                <w:rFonts w:hint="eastAsia"/>
              </w:rPr>
              <w:t>８　あいさつ・片付け</w:t>
            </w:r>
          </w:p>
        </w:tc>
        <w:tc>
          <w:tcPr>
            <w:tcW w:w="3612" w:type="dxa"/>
          </w:tcPr>
          <w:p w14:paraId="2F9AC8FB" w14:textId="77777777" w:rsidR="009061CE" w:rsidRDefault="009061CE" w:rsidP="006B65D2">
            <w:pPr>
              <w:ind w:left="210" w:hangingChars="100" w:hanging="210"/>
              <w:rPr>
                <w:rFonts w:asciiTheme="minorEastAsia" w:hAnsiTheme="minorEastAsia"/>
              </w:rPr>
            </w:pPr>
            <w:r>
              <w:rPr>
                <w:rFonts w:asciiTheme="minorEastAsia" w:hAnsiTheme="minorEastAsia" w:hint="eastAsia"/>
              </w:rPr>
              <w:t>・　ロイロノートでアンケートをとることで、全体の傾向をすぐに把握できるようにする。</w:t>
            </w:r>
          </w:p>
          <w:p w14:paraId="601D2251" w14:textId="751F0694" w:rsidR="009061CE" w:rsidRPr="00BD7355" w:rsidRDefault="000910BC" w:rsidP="006B65D2">
            <w:pPr>
              <w:ind w:left="210" w:hangingChars="100" w:hanging="210"/>
              <w:rPr>
                <w:rFonts w:asciiTheme="minorEastAsia" w:hAnsiTheme="minorEastAsia"/>
              </w:rPr>
            </w:pPr>
            <w:r>
              <w:rPr>
                <w:rFonts w:hint="eastAsia"/>
                <w:noProof/>
              </w:rPr>
              <mc:AlternateContent>
                <mc:Choice Requires="wps">
                  <w:drawing>
                    <wp:anchor distT="0" distB="0" distL="114300" distR="114300" simplePos="0" relativeHeight="251671552" behindDoc="0" locked="0" layoutInCell="1" allowOverlap="1" wp14:anchorId="458EF6A1" wp14:editId="42759067">
                      <wp:simplePos x="0" y="0"/>
                      <wp:positionH relativeFrom="margin">
                        <wp:posOffset>-1624445</wp:posOffset>
                      </wp:positionH>
                      <wp:positionV relativeFrom="paragraph">
                        <wp:posOffset>191425</wp:posOffset>
                      </wp:positionV>
                      <wp:extent cx="5728854" cy="574444"/>
                      <wp:effectExtent l="0" t="0" r="24765" b="16510"/>
                      <wp:wrapNone/>
                      <wp:docPr id="2" name="角丸四角形 1"/>
                      <wp:cNvGraphicFramePr/>
                      <a:graphic xmlns:a="http://schemas.openxmlformats.org/drawingml/2006/main">
                        <a:graphicData uri="http://schemas.microsoft.com/office/word/2010/wordprocessingShape">
                          <wps:wsp>
                            <wps:cNvSpPr/>
                            <wps:spPr>
                              <a:xfrm>
                                <a:off x="0" y="0"/>
                                <a:ext cx="5728854" cy="57444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7CA874" w14:textId="0B886A2C" w:rsidR="009061CE" w:rsidRPr="00840423" w:rsidRDefault="009061CE" w:rsidP="00840423">
                                  <w:pPr>
                                    <w:jc w:val="left"/>
                                  </w:pPr>
                                  <w:r>
                                    <w:rPr>
                                      <w:rFonts w:hint="eastAsia"/>
                                    </w:rPr>
                                    <w:t>攻めるときボールを持ってない人は、ボールを持っている人の後をついていく</w:t>
                                  </w:r>
                                  <w:r w:rsidR="000910BC">
                                    <w:rPr>
                                      <w:rFonts w:hint="eastAsia"/>
                                    </w:rPr>
                                    <w:t>とよい</w:t>
                                  </w:r>
                                  <w:r>
                                    <w:rPr>
                                      <w:rFonts w:hint="eastAsia"/>
                                    </w:rPr>
                                    <w:t>（フォロー）。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EF6A1" id="_x0000_s1027" style="position:absolute;left:0;text-align:left;margin-left:-127.9pt;margin-top:15.05pt;width:451.1pt;height:4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" fillcolor="white [3201]" strokecolor="black [3213]" strokeweight="1pt">
                      <v:stroke joinstyle="miter"/>
                      <v:textbox>
                        <w:txbxContent>
                          <w:p w14:paraId="0B7CA874" w14:textId="0B886A2C" w:rsidR="009061CE" w:rsidRPr="00840423" w:rsidRDefault="009061CE" w:rsidP="00840423">
                            <w:pPr>
                              <w:jc w:val="left"/>
                            </w:pPr>
                            <w:r>
                              <w:rPr>
                                <w:rFonts w:hint="eastAsia"/>
                              </w:rPr>
                              <w:t>攻めるときボールを持ってない人は、ボールを持っている人の後をついていく</w:t>
                            </w:r>
                            <w:r w:rsidR="000910BC">
                              <w:rPr>
                                <w:rFonts w:hint="eastAsia"/>
                              </w:rPr>
                              <w:t>とよい</w:t>
                            </w:r>
                            <w:r>
                              <w:rPr>
                                <w:rFonts w:hint="eastAsia"/>
                              </w:rPr>
                              <w:t>（フォロー）。</w:t>
                            </w:r>
                          </w:p>
                        </w:txbxContent>
                      </v:textbox>
                      <w10:wrap anchorx="margin"/>
                    </v:roundrect>
                  </w:pict>
                </mc:Fallback>
              </mc:AlternateContent>
            </w:r>
          </w:p>
        </w:tc>
        <w:tc>
          <w:tcPr>
            <w:tcW w:w="1534" w:type="dxa"/>
          </w:tcPr>
          <w:p w14:paraId="309EE892" w14:textId="5A220D11" w:rsidR="009061CE" w:rsidRPr="00BD7355" w:rsidRDefault="009061CE" w:rsidP="009A2949">
            <w:pPr>
              <w:ind w:left="210" w:hangingChars="100" w:hanging="210"/>
              <w:rPr>
                <w:rFonts w:asciiTheme="minorEastAsia" w:hAnsiTheme="minorEastAsia"/>
              </w:rPr>
            </w:pPr>
          </w:p>
        </w:tc>
        <w:tc>
          <w:tcPr>
            <w:tcW w:w="1523" w:type="dxa"/>
          </w:tcPr>
          <w:p w14:paraId="4DF993FE" w14:textId="77777777" w:rsidR="009061CE" w:rsidRPr="00BD7355" w:rsidRDefault="009061CE" w:rsidP="009A2949">
            <w:pPr>
              <w:ind w:left="210" w:hangingChars="100" w:hanging="210"/>
              <w:rPr>
                <w:rFonts w:asciiTheme="minorEastAsia" w:hAnsiTheme="minorEastAsia"/>
              </w:rPr>
            </w:pPr>
          </w:p>
        </w:tc>
      </w:tr>
    </w:tbl>
    <w:p w14:paraId="620B4FA3" w14:textId="031B26DF" w:rsidR="00FB06F2" w:rsidRDefault="00FB06F2"/>
    <w:sectPr w:rsidR="00FB06F2" w:rsidSect="009113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7534" w14:textId="77777777" w:rsidR="006D1FA8" w:rsidRDefault="006D1FA8" w:rsidP="00C4716B">
      <w:r>
        <w:separator/>
      </w:r>
    </w:p>
  </w:endnote>
  <w:endnote w:type="continuationSeparator" w:id="0">
    <w:p w14:paraId="04C3D8D5" w14:textId="77777777" w:rsidR="006D1FA8" w:rsidRDefault="006D1FA8" w:rsidP="00C4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2F87" w14:textId="77777777" w:rsidR="006D1FA8" w:rsidRDefault="006D1FA8" w:rsidP="00C4716B">
      <w:r>
        <w:separator/>
      </w:r>
    </w:p>
  </w:footnote>
  <w:footnote w:type="continuationSeparator" w:id="0">
    <w:p w14:paraId="274E5B2E" w14:textId="77777777" w:rsidR="006D1FA8" w:rsidRDefault="006D1FA8" w:rsidP="00C47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62"/>
    <w:rsid w:val="000122A8"/>
    <w:rsid w:val="00024F38"/>
    <w:rsid w:val="000361D1"/>
    <w:rsid w:val="0003780A"/>
    <w:rsid w:val="00042DF7"/>
    <w:rsid w:val="000442B7"/>
    <w:rsid w:val="00054F3F"/>
    <w:rsid w:val="00061948"/>
    <w:rsid w:val="0006723E"/>
    <w:rsid w:val="000819EA"/>
    <w:rsid w:val="000910BC"/>
    <w:rsid w:val="00096709"/>
    <w:rsid w:val="000A07D2"/>
    <w:rsid w:val="000B2EAD"/>
    <w:rsid w:val="000C0AEE"/>
    <w:rsid w:val="000C3295"/>
    <w:rsid w:val="000C7A2C"/>
    <w:rsid w:val="000D0691"/>
    <w:rsid w:val="0010533A"/>
    <w:rsid w:val="00150746"/>
    <w:rsid w:val="0015511F"/>
    <w:rsid w:val="00157529"/>
    <w:rsid w:val="00161B28"/>
    <w:rsid w:val="0017411D"/>
    <w:rsid w:val="00186FEF"/>
    <w:rsid w:val="001930C8"/>
    <w:rsid w:val="00196DCE"/>
    <w:rsid w:val="001C147D"/>
    <w:rsid w:val="001C1769"/>
    <w:rsid w:val="001F434E"/>
    <w:rsid w:val="00210C5C"/>
    <w:rsid w:val="00213D8D"/>
    <w:rsid w:val="00243CC8"/>
    <w:rsid w:val="00253CA0"/>
    <w:rsid w:val="002829F2"/>
    <w:rsid w:val="00290843"/>
    <w:rsid w:val="002A0897"/>
    <w:rsid w:val="002A538F"/>
    <w:rsid w:val="002D5330"/>
    <w:rsid w:val="002E4ABF"/>
    <w:rsid w:val="003071D0"/>
    <w:rsid w:val="00331128"/>
    <w:rsid w:val="00331C52"/>
    <w:rsid w:val="00355E88"/>
    <w:rsid w:val="00355EB5"/>
    <w:rsid w:val="00361772"/>
    <w:rsid w:val="003A14D2"/>
    <w:rsid w:val="003A1EA1"/>
    <w:rsid w:val="003B69A0"/>
    <w:rsid w:val="003D6FEC"/>
    <w:rsid w:val="004157A8"/>
    <w:rsid w:val="00423493"/>
    <w:rsid w:val="00442F19"/>
    <w:rsid w:val="00472F0E"/>
    <w:rsid w:val="004748ED"/>
    <w:rsid w:val="00490A69"/>
    <w:rsid w:val="004A51FC"/>
    <w:rsid w:val="004D1E14"/>
    <w:rsid w:val="004E0140"/>
    <w:rsid w:val="004E6A4E"/>
    <w:rsid w:val="004F7A56"/>
    <w:rsid w:val="00514D1B"/>
    <w:rsid w:val="0051638D"/>
    <w:rsid w:val="005312B5"/>
    <w:rsid w:val="00534F3B"/>
    <w:rsid w:val="00540F12"/>
    <w:rsid w:val="00570040"/>
    <w:rsid w:val="00574F39"/>
    <w:rsid w:val="0059120F"/>
    <w:rsid w:val="005E7F26"/>
    <w:rsid w:val="006007B7"/>
    <w:rsid w:val="006058FB"/>
    <w:rsid w:val="0061675B"/>
    <w:rsid w:val="0062165B"/>
    <w:rsid w:val="0064199F"/>
    <w:rsid w:val="00645838"/>
    <w:rsid w:val="006566B8"/>
    <w:rsid w:val="00682310"/>
    <w:rsid w:val="006B6419"/>
    <w:rsid w:val="006B65D2"/>
    <w:rsid w:val="006C7B7B"/>
    <w:rsid w:val="006D0070"/>
    <w:rsid w:val="006D1FA8"/>
    <w:rsid w:val="006D56D4"/>
    <w:rsid w:val="006E7180"/>
    <w:rsid w:val="006F5663"/>
    <w:rsid w:val="00717264"/>
    <w:rsid w:val="007177D1"/>
    <w:rsid w:val="00757468"/>
    <w:rsid w:val="00766935"/>
    <w:rsid w:val="00774A46"/>
    <w:rsid w:val="007773D9"/>
    <w:rsid w:val="007A25AF"/>
    <w:rsid w:val="007A4404"/>
    <w:rsid w:val="007C3037"/>
    <w:rsid w:val="007D5CFA"/>
    <w:rsid w:val="007E6112"/>
    <w:rsid w:val="007F7BF7"/>
    <w:rsid w:val="00800A26"/>
    <w:rsid w:val="00802DAA"/>
    <w:rsid w:val="00804CB8"/>
    <w:rsid w:val="0081004C"/>
    <w:rsid w:val="008225E3"/>
    <w:rsid w:val="0082682F"/>
    <w:rsid w:val="00840423"/>
    <w:rsid w:val="008621B9"/>
    <w:rsid w:val="008710A0"/>
    <w:rsid w:val="00881764"/>
    <w:rsid w:val="00897069"/>
    <w:rsid w:val="008A0ADB"/>
    <w:rsid w:val="008C02C9"/>
    <w:rsid w:val="008D213E"/>
    <w:rsid w:val="008F0AF4"/>
    <w:rsid w:val="0090106E"/>
    <w:rsid w:val="009061CE"/>
    <w:rsid w:val="009103B1"/>
    <w:rsid w:val="00911362"/>
    <w:rsid w:val="00922691"/>
    <w:rsid w:val="00954817"/>
    <w:rsid w:val="00961443"/>
    <w:rsid w:val="0098166D"/>
    <w:rsid w:val="009A2949"/>
    <w:rsid w:val="009A56E7"/>
    <w:rsid w:val="009C244A"/>
    <w:rsid w:val="009C79F0"/>
    <w:rsid w:val="009D0767"/>
    <w:rsid w:val="009D2353"/>
    <w:rsid w:val="009D5BD6"/>
    <w:rsid w:val="009E02B9"/>
    <w:rsid w:val="009F060C"/>
    <w:rsid w:val="009F1275"/>
    <w:rsid w:val="009F1E44"/>
    <w:rsid w:val="00A125E2"/>
    <w:rsid w:val="00A22B14"/>
    <w:rsid w:val="00A406FE"/>
    <w:rsid w:val="00A51406"/>
    <w:rsid w:val="00A57DF2"/>
    <w:rsid w:val="00A63C22"/>
    <w:rsid w:val="00A66BA7"/>
    <w:rsid w:val="00A73501"/>
    <w:rsid w:val="00A760D3"/>
    <w:rsid w:val="00AA1420"/>
    <w:rsid w:val="00AB0CA3"/>
    <w:rsid w:val="00AB2513"/>
    <w:rsid w:val="00AE7640"/>
    <w:rsid w:val="00B012C1"/>
    <w:rsid w:val="00B04C84"/>
    <w:rsid w:val="00B214EF"/>
    <w:rsid w:val="00B23197"/>
    <w:rsid w:val="00B35227"/>
    <w:rsid w:val="00B501A2"/>
    <w:rsid w:val="00B77ECB"/>
    <w:rsid w:val="00B834F2"/>
    <w:rsid w:val="00B84812"/>
    <w:rsid w:val="00B87290"/>
    <w:rsid w:val="00B92C11"/>
    <w:rsid w:val="00BA0BF4"/>
    <w:rsid w:val="00BC1977"/>
    <w:rsid w:val="00BC7D23"/>
    <w:rsid w:val="00BD1263"/>
    <w:rsid w:val="00BD7355"/>
    <w:rsid w:val="00BE2C48"/>
    <w:rsid w:val="00BF3B32"/>
    <w:rsid w:val="00BF3E3F"/>
    <w:rsid w:val="00C13C60"/>
    <w:rsid w:val="00C165E7"/>
    <w:rsid w:val="00C323F6"/>
    <w:rsid w:val="00C352D2"/>
    <w:rsid w:val="00C40704"/>
    <w:rsid w:val="00C46328"/>
    <w:rsid w:val="00C4716B"/>
    <w:rsid w:val="00C61047"/>
    <w:rsid w:val="00C75EA5"/>
    <w:rsid w:val="00C77421"/>
    <w:rsid w:val="00C8225B"/>
    <w:rsid w:val="00C83449"/>
    <w:rsid w:val="00C92506"/>
    <w:rsid w:val="00CB0AE8"/>
    <w:rsid w:val="00CB0FAB"/>
    <w:rsid w:val="00CE761B"/>
    <w:rsid w:val="00D17595"/>
    <w:rsid w:val="00D21BC3"/>
    <w:rsid w:val="00D32CFF"/>
    <w:rsid w:val="00D60C8B"/>
    <w:rsid w:val="00D7043B"/>
    <w:rsid w:val="00D74D88"/>
    <w:rsid w:val="00D81B32"/>
    <w:rsid w:val="00D87D40"/>
    <w:rsid w:val="00D91C1D"/>
    <w:rsid w:val="00DE31BE"/>
    <w:rsid w:val="00DE7407"/>
    <w:rsid w:val="00E10A6A"/>
    <w:rsid w:val="00E3185E"/>
    <w:rsid w:val="00E3485F"/>
    <w:rsid w:val="00E51DF0"/>
    <w:rsid w:val="00E61A0C"/>
    <w:rsid w:val="00E95B7F"/>
    <w:rsid w:val="00EA3739"/>
    <w:rsid w:val="00EB5DEA"/>
    <w:rsid w:val="00ED3989"/>
    <w:rsid w:val="00EE446E"/>
    <w:rsid w:val="00EF0F94"/>
    <w:rsid w:val="00EF1E80"/>
    <w:rsid w:val="00F100C6"/>
    <w:rsid w:val="00F10AA4"/>
    <w:rsid w:val="00F52216"/>
    <w:rsid w:val="00F55A47"/>
    <w:rsid w:val="00F672E1"/>
    <w:rsid w:val="00F778ED"/>
    <w:rsid w:val="00F90DFA"/>
    <w:rsid w:val="00F9538B"/>
    <w:rsid w:val="00FA052B"/>
    <w:rsid w:val="00FB06F2"/>
    <w:rsid w:val="00FD0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8ED8C6"/>
  <w15:docId w15:val="{99767506-8574-4004-AD5C-B78DC89D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716B"/>
    <w:pPr>
      <w:tabs>
        <w:tab w:val="center" w:pos="4252"/>
        <w:tab w:val="right" w:pos="8504"/>
      </w:tabs>
      <w:snapToGrid w:val="0"/>
    </w:pPr>
  </w:style>
  <w:style w:type="character" w:customStyle="1" w:styleId="a5">
    <w:name w:val="ヘッダー (文字)"/>
    <w:basedOn w:val="a0"/>
    <w:link w:val="a4"/>
    <w:uiPriority w:val="99"/>
    <w:rsid w:val="00C4716B"/>
  </w:style>
  <w:style w:type="paragraph" w:styleId="a6">
    <w:name w:val="footer"/>
    <w:basedOn w:val="a"/>
    <w:link w:val="a7"/>
    <w:uiPriority w:val="99"/>
    <w:unhideWhenUsed/>
    <w:rsid w:val="00C4716B"/>
    <w:pPr>
      <w:tabs>
        <w:tab w:val="center" w:pos="4252"/>
        <w:tab w:val="right" w:pos="8504"/>
      </w:tabs>
      <w:snapToGrid w:val="0"/>
    </w:pPr>
  </w:style>
  <w:style w:type="character" w:customStyle="1" w:styleId="a7">
    <w:name w:val="フッター (文字)"/>
    <w:basedOn w:val="a0"/>
    <w:link w:val="a6"/>
    <w:uiPriority w:val="99"/>
    <w:rsid w:val="00C47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2FFEF-CB3A-4F59-B796-A74C6F99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6</Pages>
  <Words>979</Words>
  <Characters>5586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永野 佳太</cp:lastModifiedBy>
  <cp:revision>26</cp:revision>
  <cp:lastPrinted>2022-12-13T17:08:00Z</cp:lastPrinted>
  <dcterms:created xsi:type="dcterms:W3CDTF">2022-12-09T21:27:00Z</dcterms:created>
  <dcterms:modified xsi:type="dcterms:W3CDTF">2022-12-14T20:13:00Z</dcterms:modified>
</cp:coreProperties>
</file>