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F275" w14:textId="351B0949" w:rsidR="00447D05" w:rsidRPr="00385E79" w:rsidRDefault="00C969E9" w:rsidP="00522787">
      <w:pPr>
        <w:jc w:val="center"/>
        <w:rPr>
          <w:rFonts w:asciiTheme="minorEastAsia" w:hAnsiTheme="minorEastAsia"/>
          <w:sz w:val="28"/>
          <w:szCs w:val="28"/>
        </w:rPr>
      </w:pPr>
      <w:bookmarkStart w:id="0" w:name="_GoBack"/>
      <w:bookmarkEnd w:id="0"/>
      <w:r w:rsidRPr="00385E79">
        <w:rPr>
          <w:rFonts w:asciiTheme="minorEastAsia" w:hAnsiTheme="minorEastAsia" w:hint="eastAsia"/>
          <w:sz w:val="28"/>
          <w:szCs w:val="28"/>
        </w:rPr>
        <w:t>高等学校</w:t>
      </w:r>
      <w:r w:rsidR="008374C0" w:rsidRPr="00385E79">
        <w:rPr>
          <w:rFonts w:asciiTheme="minorEastAsia" w:hAnsiTheme="minorEastAsia" w:hint="eastAsia"/>
          <w:sz w:val="28"/>
          <w:szCs w:val="28"/>
        </w:rPr>
        <w:t>部会</w:t>
      </w:r>
      <w:r w:rsidR="0049744E" w:rsidRPr="00385E79">
        <w:rPr>
          <w:rFonts w:asciiTheme="minorEastAsia" w:hAnsiTheme="minorEastAsia" w:hint="eastAsia"/>
          <w:sz w:val="28"/>
          <w:szCs w:val="28"/>
        </w:rPr>
        <w:t xml:space="preserve">　</w:t>
      </w:r>
      <w:r w:rsidR="008374C0" w:rsidRPr="00385E79">
        <w:rPr>
          <w:rFonts w:asciiTheme="minorEastAsia" w:hAnsiTheme="minorEastAsia" w:hint="eastAsia"/>
          <w:sz w:val="28"/>
          <w:szCs w:val="28"/>
        </w:rPr>
        <w:t xml:space="preserve">　授業研究会の記録</w:t>
      </w:r>
    </w:p>
    <w:p w14:paraId="5A3520E1" w14:textId="5A2CD106" w:rsidR="001877CC" w:rsidRPr="00385E79" w:rsidRDefault="008374C0" w:rsidP="00C969E9">
      <w:pPr>
        <w:wordWrap w:val="0"/>
        <w:jc w:val="right"/>
        <w:rPr>
          <w:rFonts w:asciiTheme="minorEastAsia" w:hAnsiTheme="minorEastAsia"/>
          <w:szCs w:val="21"/>
        </w:rPr>
      </w:pPr>
      <w:r w:rsidRPr="00385E79">
        <w:rPr>
          <w:rFonts w:asciiTheme="minorEastAsia" w:hAnsiTheme="minorEastAsia" w:hint="eastAsia"/>
          <w:szCs w:val="21"/>
        </w:rPr>
        <w:t xml:space="preserve">記録者　</w:t>
      </w:r>
      <w:r w:rsidR="00C969E9" w:rsidRPr="00385E79">
        <w:rPr>
          <w:rFonts w:asciiTheme="minorEastAsia" w:hAnsiTheme="minorEastAsia" w:hint="eastAsia"/>
          <w:szCs w:val="21"/>
        </w:rPr>
        <w:t>宮崎商業高等学校　志岐　信和</w:t>
      </w:r>
    </w:p>
    <w:p w14:paraId="2ACBB256" w14:textId="77777777" w:rsidR="008374C0" w:rsidRPr="00385E79" w:rsidRDefault="008374C0" w:rsidP="00522787">
      <w:pPr>
        <w:rPr>
          <w:rFonts w:asciiTheme="minorEastAsia" w:hAnsiTheme="minorEastAsia"/>
          <w:szCs w:val="21"/>
        </w:rPr>
      </w:pPr>
      <w:r w:rsidRPr="00385E79">
        <w:rPr>
          <w:rFonts w:asciiTheme="minorEastAsia" w:hAnsiTheme="minorEastAsia" w:hint="eastAsia"/>
          <w:szCs w:val="21"/>
        </w:rPr>
        <w:t>【授業者ふりかえり】</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8243"/>
      </w:tblGrid>
      <w:tr w:rsidR="008374C0" w:rsidRPr="00385E79" w14:paraId="00456F82" w14:textId="77777777" w:rsidTr="00910988">
        <w:trPr>
          <w:trHeight w:val="285"/>
        </w:trPr>
        <w:tc>
          <w:tcPr>
            <w:tcW w:w="1358" w:type="dxa"/>
          </w:tcPr>
          <w:p w14:paraId="63854776" w14:textId="77777777" w:rsidR="008374C0" w:rsidRPr="00385E79" w:rsidRDefault="008374C0" w:rsidP="00522787">
            <w:pPr>
              <w:rPr>
                <w:rFonts w:asciiTheme="minorEastAsia" w:hAnsiTheme="minorEastAsia"/>
                <w:szCs w:val="21"/>
              </w:rPr>
            </w:pPr>
            <w:r w:rsidRPr="00385E79">
              <w:rPr>
                <w:rFonts w:asciiTheme="minorEastAsia" w:hAnsiTheme="minorEastAsia" w:hint="eastAsia"/>
                <w:szCs w:val="21"/>
              </w:rPr>
              <w:t>発　表　者</w:t>
            </w:r>
          </w:p>
        </w:tc>
        <w:tc>
          <w:tcPr>
            <w:tcW w:w="8377" w:type="dxa"/>
          </w:tcPr>
          <w:p w14:paraId="0B1358E1" w14:textId="77777777" w:rsidR="008374C0" w:rsidRPr="00385E79" w:rsidRDefault="008374C0" w:rsidP="00522787">
            <w:pPr>
              <w:rPr>
                <w:rFonts w:asciiTheme="minorEastAsia" w:hAnsiTheme="minorEastAsia"/>
                <w:szCs w:val="21"/>
              </w:rPr>
            </w:pPr>
            <w:r w:rsidRPr="00385E79">
              <w:rPr>
                <w:rFonts w:asciiTheme="minorEastAsia" w:hAnsiTheme="minorEastAsia" w:hint="eastAsia"/>
                <w:szCs w:val="21"/>
              </w:rPr>
              <w:t>内　　　　　　　　容</w:t>
            </w:r>
          </w:p>
        </w:tc>
      </w:tr>
      <w:tr w:rsidR="008374C0" w:rsidRPr="00385E79" w14:paraId="077AC79F" w14:textId="77777777" w:rsidTr="00910988">
        <w:trPr>
          <w:trHeight w:val="3435"/>
        </w:trPr>
        <w:tc>
          <w:tcPr>
            <w:tcW w:w="1358" w:type="dxa"/>
          </w:tcPr>
          <w:p w14:paraId="2F76DC4F" w14:textId="2BE6EB13" w:rsidR="008374C0" w:rsidRPr="00385E79" w:rsidRDefault="00C969E9" w:rsidP="00522787">
            <w:pPr>
              <w:rPr>
                <w:rFonts w:asciiTheme="minorEastAsia" w:hAnsiTheme="minorEastAsia"/>
                <w:szCs w:val="21"/>
              </w:rPr>
            </w:pPr>
            <w:r w:rsidRPr="00385E79">
              <w:rPr>
                <w:rFonts w:asciiTheme="minorEastAsia" w:hAnsiTheme="minorEastAsia" w:hint="eastAsia"/>
                <w:szCs w:val="21"/>
              </w:rPr>
              <w:t>宮崎南高校</w:t>
            </w:r>
            <w:r w:rsidR="008374C0" w:rsidRPr="00385E79">
              <w:rPr>
                <w:rFonts w:asciiTheme="minorEastAsia" w:hAnsiTheme="minorEastAsia" w:hint="eastAsia"/>
                <w:szCs w:val="21"/>
              </w:rPr>
              <w:t xml:space="preserve">　</w:t>
            </w:r>
          </w:p>
          <w:p w14:paraId="7DEE9109" w14:textId="17F00744" w:rsidR="008374C0" w:rsidRPr="00385E79" w:rsidRDefault="00C969E9" w:rsidP="00522787">
            <w:pPr>
              <w:rPr>
                <w:rFonts w:asciiTheme="minorEastAsia" w:hAnsiTheme="minorEastAsia"/>
                <w:szCs w:val="21"/>
              </w:rPr>
            </w:pPr>
            <w:r w:rsidRPr="00385E79">
              <w:rPr>
                <w:rFonts w:asciiTheme="minorEastAsia" w:hAnsiTheme="minorEastAsia" w:hint="eastAsia"/>
                <w:szCs w:val="21"/>
              </w:rPr>
              <w:t>池田</w:t>
            </w:r>
            <w:r w:rsidR="008374C0" w:rsidRPr="00385E79">
              <w:rPr>
                <w:rFonts w:asciiTheme="minorEastAsia" w:hAnsiTheme="minorEastAsia" w:hint="eastAsia"/>
                <w:szCs w:val="21"/>
              </w:rPr>
              <w:t>先生</w:t>
            </w:r>
          </w:p>
          <w:p w14:paraId="443EEFA8" w14:textId="77777777" w:rsidR="008374C0" w:rsidRPr="00385E79" w:rsidRDefault="008374C0" w:rsidP="00522787">
            <w:pPr>
              <w:rPr>
                <w:rFonts w:asciiTheme="minorEastAsia" w:hAnsiTheme="minorEastAsia"/>
                <w:szCs w:val="21"/>
              </w:rPr>
            </w:pPr>
          </w:p>
          <w:p w14:paraId="3D7CD91F" w14:textId="77777777" w:rsidR="008374C0" w:rsidRPr="00385E79" w:rsidRDefault="008374C0" w:rsidP="00522787">
            <w:pPr>
              <w:rPr>
                <w:rFonts w:asciiTheme="minorEastAsia" w:hAnsiTheme="minorEastAsia"/>
                <w:szCs w:val="21"/>
              </w:rPr>
            </w:pPr>
          </w:p>
          <w:p w14:paraId="79A252F9" w14:textId="77777777" w:rsidR="008374C0" w:rsidRPr="00385E79" w:rsidRDefault="008374C0" w:rsidP="00522787">
            <w:pPr>
              <w:rPr>
                <w:rFonts w:asciiTheme="minorEastAsia" w:hAnsiTheme="minorEastAsia"/>
                <w:szCs w:val="21"/>
              </w:rPr>
            </w:pPr>
          </w:p>
        </w:tc>
        <w:tc>
          <w:tcPr>
            <w:tcW w:w="8377" w:type="dxa"/>
          </w:tcPr>
          <w:p w14:paraId="40E7DBB0" w14:textId="6B3D8DA0" w:rsidR="00C969E9" w:rsidRPr="00385E79" w:rsidRDefault="003A1660" w:rsidP="00845A32">
            <w:pPr>
              <w:rPr>
                <w:rFonts w:asciiTheme="minorEastAsia" w:hAnsiTheme="minorEastAsia"/>
                <w:szCs w:val="21"/>
              </w:rPr>
            </w:pPr>
            <w:r w:rsidRPr="00385E79">
              <w:rPr>
                <w:rFonts w:asciiTheme="minorEastAsia" w:hAnsiTheme="minorEastAsia" w:hint="eastAsia"/>
                <w:szCs w:val="21"/>
              </w:rPr>
              <w:t>【</w:t>
            </w:r>
            <w:r w:rsidR="00C969E9" w:rsidRPr="00385E79">
              <w:rPr>
                <w:rFonts w:asciiTheme="minorEastAsia" w:hAnsiTheme="minorEastAsia" w:hint="eastAsia"/>
                <w:szCs w:val="21"/>
              </w:rPr>
              <w:t>１</w:t>
            </w:r>
            <w:r w:rsidR="008374C0" w:rsidRPr="00385E79">
              <w:rPr>
                <w:rFonts w:asciiTheme="minorEastAsia" w:hAnsiTheme="minorEastAsia" w:hint="eastAsia"/>
                <w:szCs w:val="21"/>
              </w:rPr>
              <w:t xml:space="preserve">年　</w:t>
            </w:r>
            <w:r w:rsidRPr="00385E79">
              <w:rPr>
                <w:rFonts w:asciiTheme="minorEastAsia" w:hAnsiTheme="minorEastAsia" w:hint="eastAsia"/>
                <w:szCs w:val="21"/>
              </w:rPr>
              <w:t>体つくり運動</w:t>
            </w:r>
            <w:r w:rsidR="008374C0" w:rsidRPr="00385E79">
              <w:rPr>
                <w:rFonts w:asciiTheme="minorEastAsia" w:hAnsiTheme="minorEastAsia" w:hint="eastAsia"/>
                <w:szCs w:val="21"/>
              </w:rPr>
              <w:t>】</w:t>
            </w:r>
          </w:p>
          <w:p w14:paraId="557646B4" w14:textId="77777777" w:rsidR="00C969E9" w:rsidRPr="00385E79" w:rsidRDefault="00C969E9" w:rsidP="00C969E9">
            <w:pPr>
              <w:pStyle w:val="a7"/>
              <w:numPr>
                <w:ilvl w:val="0"/>
                <w:numId w:val="6"/>
              </w:numPr>
              <w:ind w:leftChars="0"/>
              <w:rPr>
                <w:rFonts w:asciiTheme="minorEastAsia" w:hAnsiTheme="minorEastAsia"/>
              </w:rPr>
            </w:pPr>
            <w:r w:rsidRPr="00385E79">
              <w:rPr>
                <w:rFonts w:asciiTheme="minorEastAsia" w:hAnsiTheme="minorEastAsia" w:cs="ＭＳ ゴシック" w:hint="eastAsia"/>
              </w:rPr>
              <w:t>体</w:t>
            </w:r>
            <w:r w:rsidRPr="00385E79">
              <w:rPr>
                <w:rFonts w:asciiTheme="minorEastAsia" w:hAnsiTheme="minorEastAsia" w:hint="eastAsia"/>
              </w:rPr>
              <w:t>ほぐしの運動のストレッチは、当初ペアストレッチを計画していたが、新しい生活様式の観点から、またリズムジャンプが運動量の多い内容なので、怪我予防</w:t>
            </w:r>
            <w:r w:rsidRPr="00385E79">
              <w:rPr>
                <w:rFonts w:asciiTheme="minorEastAsia" w:hAnsiTheme="minorEastAsia" w:cs="ＭＳ ゴシック" w:hint="eastAsia"/>
              </w:rPr>
              <w:t>のためにもストレッチは行った方がと本校独自で進めているストレッチを取り入た。この部分は体ほぐしの運動のねらいから考えると課題だと思う</w:t>
            </w:r>
          </w:p>
          <w:p w14:paraId="43C5FFA4" w14:textId="77777777" w:rsidR="00C969E9" w:rsidRPr="00385E79" w:rsidRDefault="00C969E9" w:rsidP="00C969E9">
            <w:pPr>
              <w:pStyle w:val="a7"/>
              <w:numPr>
                <w:ilvl w:val="0"/>
                <w:numId w:val="6"/>
              </w:numPr>
              <w:ind w:leftChars="0"/>
              <w:rPr>
                <w:rFonts w:asciiTheme="minorEastAsia" w:hAnsiTheme="minorEastAsia"/>
              </w:rPr>
            </w:pPr>
            <w:r w:rsidRPr="00385E79">
              <w:rPr>
                <w:rFonts w:asciiTheme="minorEastAsia" w:hAnsiTheme="minorEastAsia" w:hint="eastAsia"/>
              </w:rPr>
              <w:t>対話のなかから何が必要か考え、試行錯誤を重ねる姿が多く見られ</w:t>
            </w:r>
            <w:r w:rsidRPr="00385E79">
              <w:rPr>
                <w:rFonts w:asciiTheme="minorEastAsia" w:hAnsiTheme="minorEastAsia" w:cs="ＭＳ ゴシック" w:hint="eastAsia"/>
              </w:rPr>
              <w:t>たので、より研究テーマに近づいた生徒の姿が見られたのが印象的だった。</w:t>
            </w:r>
          </w:p>
          <w:p w14:paraId="37670D6C" w14:textId="38CA9FF4" w:rsidR="008374C0" w:rsidRPr="00385E79" w:rsidRDefault="00C969E9" w:rsidP="00C969E9">
            <w:pPr>
              <w:pStyle w:val="a7"/>
              <w:numPr>
                <w:ilvl w:val="0"/>
                <w:numId w:val="6"/>
              </w:numPr>
              <w:ind w:leftChars="0"/>
              <w:rPr>
                <w:rFonts w:asciiTheme="minorEastAsia" w:hAnsiTheme="minorEastAsia"/>
              </w:rPr>
            </w:pPr>
            <w:r w:rsidRPr="00385E79">
              <w:rPr>
                <w:rFonts w:asciiTheme="minorEastAsia" w:hAnsiTheme="minorEastAsia" w:cs="ＭＳ ゴシック" w:hint="eastAsia"/>
              </w:rPr>
              <w:t>本研究を終えて、今は他の領域に進んでいるが、対話の質が高まって主体的・対話的で深い学びに向かう力がついてきたことは成果として感じられる。</w:t>
            </w:r>
          </w:p>
        </w:tc>
      </w:tr>
    </w:tbl>
    <w:p w14:paraId="54768E03" w14:textId="77777777" w:rsidR="00C969E9" w:rsidRPr="00385E79" w:rsidRDefault="00C969E9" w:rsidP="00C969E9">
      <w:pPr>
        <w:jc w:val="left"/>
        <w:rPr>
          <w:rFonts w:asciiTheme="minorEastAsia" w:hAnsiTheme="minorEastAsia"/>
        </w:rPr>
      </w:pPr>
    </w:p>
    <w:p w14:paraId="6A90EFA3" w14:textId="77777777" w:rsidR="00C969E9" w:rsidRPr="00385E79" w:rsidRDefault="00C969E9" w:rsidP="00C969E9">
      <w:pPr>
        <w:jc w:val="left"/>
        <w:rPr>
          <w:rFonts w:asciiTheme="minorEastAsia" w:hAnsiTheme="minorEastAsia"/>
        </w:rPr>
      </w:pPr>
      <w:r w:rsidRPr="00385E79">
        <w:rPr>
          <w:rFonts w:asciiTheme="minorEastAsia" w:hAnsiTheme="minorEastAsia"/>
        </w:rPr>
        <w:t>○　ディスカッション１</w:t>
      </w:r>
    </w:p>
    <w:p w14:paraId="6D807575" w14:textId="03E08D1D" w:rsidR="00C969E9" w:rsidRPr="00385E79" w:rsidRDefault="00C969E9" w:rsidP="00845A32">
      <w:pPr>
        <w:ind w:firstLineChars="100" w:firstLine="210"/>
        <w:jc w:val="left"/>
        <w:rPr>
          <w:rFonts w:asciiTheme="minorEastAsia" w:hAnsiTheme="minorEastAsia"/>
          <w:sz w:val="18"/>
        </w:rPr>
      </w:pPr>
      <w:r w:rsidRPr="00385E79">
        <w:rPr>
          <w:rFonts w:asciiTheme="minorEastAsia" w:hAnsiTheme="minorEastAsia"/>
        </w:rPr>
        <w:t>〈</w:t>
      </w:r>
      <w:r w:rsidRPr="00385E79">
        <w:rPr>
          <w:rFonts w:asciiTheme="minorEastAsia" w:hAnsiTheme="minorEastAsia" w:hint="eastAsia"/>
        </w:rPr>
        <w:t>主体的・対話的で深い学びにつながる学習活動・単元計画になっていたか</w:t>
      </w:r>
      <w:r w:rsidRPr="00385E79">
        <w:rPr>
          <w:rFonts w:asciiTheme="minorEastAsia" w:hAnsiTheme="minorEastAsia"/>
        </w:rPr>
        <w:t>〉</w:t>
      </w:r>
      <w:r w:rsidRPr="00385E79">
        <w:rPr>
          <w:rFonts w:asciiTheme="minorEastAsia" w:hAnsiTheme="minorEastAsia"/>
          <w:sz w:val="18"/>
        </w:rPr>
        <w:t>（</w:t>
      </w:r>
      <w:r w:rsidR="001733D1" w:rsidRPr="00385E79">
        <w:rPr>
          <w:rFonts w:asciiTheme="minorEastAsia" w:hAnsiTheme="minorEastAsia" w:hint="eastAsia"/>
          <w:sz w:val="18"/>
        </w:rPr>
        <w:t>１５</w:t>
      </w:r>
      <w:r w:rsidRPr="00385E79">
        <w:rPr>
          <w:rFonts w:asciiTheme="minorEastAsia" w:hAnsiTheme="minorEastAsia"/>
          <w:sz w:val="18"/>
        </w:rPr>
        <w:t>分間）</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901"/>
      </w:tblGrid>
      <w:tr w:rsidR="00C969E9" w:rsidRPr="00385E79" w14:paraId="6D783B85" w14:textId="77777777" w:rsidTr="00385E79">
        <w:trPr>
          <w:trHeight w:val="3142"/>
        </w:trPr>
        <w:tc>
          <w:tcPr>
            <w:tcW w:w="4738" w:type="dxa"/>
            <w:shd w:val="clear" w:color="auto" w:fill="auto"/>
          </w:tcPr>
          <w:p w14:paraId="4B4AF55B" w14:textId="51165903" w:rsidR="00C969E9" w:rsidRPr="00385E79" w:rsidRDefault="00C969E9" w:rsidP="00F4309B">
            <w:pPr>
              <w:jc w:val="left"/>
              <w:rPr>
                <w:rFonts w:asciiTheme="minorEastAsia" w:hAnsiTheme="minorEastAsia"/>
                <w:sz w:val="18"/>
              </w:rPr>
            </w:pPr>
            <w:r w:rsidRPr="00385E79">
              <w:rPr>
                <w:rFonts w:asciiTheme="minorEastAsia" w:hAnsiTheme="minorEastAsia" w:hint="eastAsia"/>
                <w:sz w:val="18"/>
              </w:rPr>
              <w:t>1班</w:t>
            </w:r>
          </w:p>
          <w:p w14:paraId="3AECBDD2" w14:textId="77777777" w:rsidR="00C969E9" w:rsidRPr="00385E79" w:rsidRDefault="00C969E9" w:rsidP="00D96029">
            <w:pPr>
              <w:ind w:left="180" w:hangingChars="100" w:hanging="180"/>
              <w:rPr>
                <w:rFonts w:asciiTheme="minorEastAsia" w:hAnsiTheme="minorEastAsia"/>
                <w:sz w:val="18"/>
              </w:rPr>
            </w:pPr>
            <w:r w:rsidRPr="00385E79">
              <w:rPr>
                <w:rFonts w:asciiTheme="minorEastAsia" w:hAnsiTheme="minorEastAsia" w:hint="eastAsia"/>
                <w:sz w:val="18"/>
              </w:rPr>
              <w:t>・</w:t>
            </w:r>
            <w:bookmarkStart w:id="1" w:name="_Hlk55997339"/>
            <w:r w:rsidRPr="00385E79">
              <w:rPr>
                <w:rFonts w:asciiTheme="minorEastAsia" w:hAnsiTheme="minorEastAsia" w:hint="eastAsia"/>
                <w:sz w:val="18"/>
              </w:rPr>
              <w:t>班別にテーマがしっかりと立てられているので、体力の向上に対するモチベーションが高い</w:t>
            </w:r>
          </w:p>
          <w:bookmarkEnd w:id="1"/>
          <w:p w14:paraId="2D930D89" w14:textId="2C7B9C97" w:rsidR="00C969E9" w:rsidRPr="00385E79" w:rsidRDefault="00C969E9" w:rsidP="00D96029">
            <w:pPr>
              <w:ind w:left="180" w:hangingChars="100" w:hanging="180"/>
              <w:rPr>
                <w:rFonts w:asciiTheme="minorEastAsia" w:hAnsiTheme="minorEastAsia"/>
                <w:sz w:val="18"/>
              </w:rPr>
            </w:pPr>
            <w:r w:rsidRPr="00385E79">
              <w:rPr>
                <w:rFonts w:asciiTheme="minorEastAsia" w:hAnsiTheme="minorEastAsia" w:hint="eastAsia"/>
                <w:sz w:val="18"/>
              </w:rPr>
              <w:t>・タブレットを使用することで自分が調べてきたものに簡単に補足し保存することができる</w:t>
            </w:r>
          </w:p>
          <w:p w14:paraId="49378DE1" w14:textId="77777777" w:rsidR="00D96029" w:rsidRPr="00385E79" w:rsidRDefault="00D96029" w:rsidP="00D96029">
            <w:pPr>
              <w:ind w:left="180" w:hangingChars="100" w:hanging="180"/>
              <w:rPr>
                <w:rFonts w:asciiTheme="minorEastAsia" w:hAnsiTheme="minorEastAsia"/>
                <w:sz w:val="18"/>
              </w:rPr>
            </w:pPr>
            <w:r w:rsidRPr="00385E79">
              <w:rPr>
                <w:rFonts w:asciiTheme="minorEastAsia" w:hAnsiTheme="minorEastAsia" w:hint="eastAsia"/>
                <w:sz w:val="18"/>
              </w:rPr>
              <w:t>・タブレットを活用することで、家庭学習への応用、オンライン授業に繋がる</w:t>
            </w:r>
          </w:p>
          <w:p w14:paraId="20E93E20" w14:textId="6161B6D5" w:rsidR="00C969E9" w:rsidRPr="00385E79" w:rsidRDefault="00C969E9" w:rsidP="00F4309B">
            <w:pPr>
              <w:jc w:val="left"/>
              <w:rPr>
                <w:rFonts w:asciiTheme="minorEastAsia" w:hAnsiTheme="minorEastAsia"/>
                <w:sz w:val="18"/>
              </w:rPr>
            </w:pPr>
          </w:p>
        </w:tc>
        <w:tc>
          <w:tcPr>
            <w:tcW w:w="4901" w:type="dxa"/>
            <w:shd w:val="clear" w:color="auto" w:fill="auto"/>
          </w:tcPr>
          <w:p w14:paraId="2F012685" w14:textId="68F00A0E" w:rsidR="00C969E9" w:rsidRPr="00385E79" w:rsidRDefault="00C969E9" w:rsidP="00C969E9">
            <w:pPr>
              <w:jc w:val="left"/>
              <w:rPr>
                <w:rFonts w:asciiTheme="minorEastAsia" w:hAnsiTheme="minorEastAsia"/>
                <w:sz w:val="18"/>
              </w:rPr>
            </w:pPr>
            <w:r w:rsidRPr="00385E79">
              <w:rPr>
                <w:rFonts w:asciiTheme="minorEastAsia" w:hAnsiTheme="minorEastAsia" w:hint="eastAsia"/>
                <w:sz w:val="18"/>
              </w:rPr>
              <w:t>2班</w:t>
            </w:r>
          </w:p>
          <w:p w14:paraId="12DAB533" w14:textId="77777777" w:rsidR="00C969E9" w:rsidRPr="00385E79" w:rsidRDefault="00C969E9" w:rsidP="00D96029">
            <w:pPr>
              <w:ind w:left="180" w:hangingChars="100" w:hanging="180"/>
              <w:jc w:val="left"/>
              <w:rPr>
                <w:rFonts w:asciiTheme="minorEastAsia" w:hAnsiTheme="minorEastAsia"/>
                <w:sz w:val="18"/>
              </w:rPr>
            </w:pPr>
            <w:r w:rsidRPr="00385E79">
              <w:rPr>
                <w:rFonts w:asciiTheme="minorEastAsia" w:hAnsiTheme="minorEastAsia" w:hint="eastAsia"/>
                <w:sz w:val="18"/>
              </w:rPr>
              <w:t>・各班での報告をすることで進み具合の目安になり、ヒントにもなっている</w:t>
            </w:r>
          </w:p>
          <w:p w14:paraId="6B6624CD" w14:textId="6BF18B58" w:rsidR="00845A32" w:rsidRPr="00385E79" w:rsidRDefault="00845A32" w:rsidP="00D96029">
            <w:pPr>
              <w:ind w:left="180" w:hangingChars="100" w:hanging="180"/>
              <w:rPr>
                <w:rFonts w:asciiTheme="minorEastAsia" w:hAnsiTheme="minorEastAsia"/>
                <w:sz w:val="18"/>
              </w:rPr>
            </w:pPr>
            <w:r w:rsidRPr="00385E79">
              <w:rPr>
                <w:rFonts w:asciiTheme="minorEastAsia" w:hAnsiTheme="minorEastAsia" w:hint="eastAsia"/>
                <w:sz w:val="18"/>
              </w:rPr>
              <w:t>・話し合った動きをグループ全員で行い、合意形成を重ね納得いく形で終わることができていた</w:t>
            </w:r>
          </w:p>
          <w:p w14:paraId="5A2F8E70" w14:textId="699749A7" w:rsidR="00845A32" w:rsidRPr="00385E79" w:rsidRDefault="00D96029" w:rsidP="00D96029">
            <w:pPr>
              <w:ind w:left="180" w:hangingChars="100" w:hanging="180"/>
              <w:rPr>
                <w:rFonts w:asciiTheme="minorEastAsia" w:hAnsiTheme="minorEastAsia"/>
                <w:sz w:val="18"/>
              </w:rPr>
            </w:pPr>
            <w:r w:rsidRPr="00385E79">
              <w:rPr>
                <w:rFonts w:asciiTheme="minorEastAsia" w:hAnsiTheme="minorEastAsia" w:hint="eastAsia"/>
                <w:sz w:val="18"/>
              </w:rPr>
              <w:t>・実践事例集（動画）を参考に作ったサーキットメニューで活発な意見交換が行われ、特に活動後の様子が活発だった</w:t>
            </w:r>
          </w:p>
        </w:tc>
      </w:tr>
      <w:tr w:rsidR="00C969E9" w:rsidRPr="00385E79" w14:paraId="7AF4A18C" w14:textId="77777777" w:rsidTr="00385E79">
        <w:tc>
          <w:tcPr>
            <w:tcW w:w="4738" w:type="dxa"/>
            <w:shd w:val="clear" w:color="auto" w:fill="auto"/>
          </w:tcPr>
          <w:p w14:paraId="38905F8B" w14:textId="30F1FB1F" w:rsidR="00C969E9" w:rsidRPr="00385E79" w:rsidRDefault="00C969E9" w:rsidP="00C969E9">
            <w:pPr>
              <w:jc w:val="left"/>
              <w:rPr>
                <w:rFonts w:asciiTheme="minorEastAsia" w:hAnsiTheme="minorEastAsia"/>
                <w:sz w:val="18"/>
              </w:rPr>
            </w:pPr>
            <w:r w:rsidRPr="00385E79">
              <w:rPr>
                <w:rFonts w:asciiTheme="minorEastAsia" w:hAnsiTheme="minorEastAsia" w:hint="eastAsia"/>
                <w:sz w:val="18"/>
              </w:rPr>
              <w:t>３班</w:t>
            </w:r>
          </w:p>
          <w:p w14:paraId="183363E8" w14:textId="31A53117" w:rsidR="00C969E9" w:rsidRPr="00385E79" w:rsidRDefault="00C969E9" w:rsidP="00D96029">
            <w:pPr>
              <w:ind w:left="180" w:hangingChars="100" w:hanging="180"/>
              <w:rPr>
                <w:rFonts w:asciiTheme="minorEastAsia" w:hAnsiTheme="minorEastAsia"/>
                <w:sz w:val="18"/>
              </w:rPr>
            </w:pPr>
            <w:r w:rsidRPr="00385E79">
              <w:rPr>
                <w:rFonts w:asciiTheme="minorEastAsia" w:hAnsiTheme="minorEastAsia" w:hint="eastAsia"/>
                <w:sz w:val="18"/>
              </w:rPr>
              <w:t>・</w:t>
            </w:r>
            <w:bookmarkStart w:id="2" w:name="_Hlk55997373"/>
            <w:r w:rsidRPr="00385E79">
              <w:rPr>
                <w:rFonts w:asciiTheme="minorEastAsia" w:hAnsiTheme="minorEastAsia" w:hint="eastAsia"/>
                <w:sz w:val="18"/>
              </w:rPr>
              <w:t>自分たちのグループだけでなく、他のグループとの意見交換をすることで話し合いが活発化する</w:t>
            </w:r>
            <w:bookmarkEnd w:id="2"/>
          </w:p>
          <w:p w14:paraId="0E85117B" w14:textId="396B6F3D" w:rsidR="00845A32" w:rsidRPr="00385E79" w:rsidRDefault="00845A32" w:rsidP="00D96029">
            <w:pPr>
              <w:ind w:left="180" w:hangingChars="100" w:hanging="180"/>
              <w:rPr>
                <w:rFonts w:asciiTheme="minorEastAsia" w:hAnsiTheme="minorEastAsia"/>
                <w:sz w:val="18"/>
              </w:rPr>
            </w:pPr>
            <w:r w:rsidRPr="00385E79">
              <w:rPr>
                <w:rFonts w:asciiTheme="minorEastAsia" w:hAnsiTheme="minorEastAsia" w:hint="eastAsia"/>
                <w:sz w:val="18"/>
              </w:rPr>
              <w:t>・運動計画を立てる際に、付箋を活用することで話し合いが活発に行われていた</w:t>
            </w:r>
          </w:p>
          <w:p w14:paraId="11E06B6B" w14:textId="77777777" w:rsidR="00D96029" w:rsidRPr="00385E79" w:rsidRDefault="00D96029" w:rsidP="00D96029">
            <w:pPr>
              <w:ind w:left="180" w:hangingChars="100" w:hanging="180"/>
              <w:rPr>
                <w:rFonts w:asciiTheme="minorEastAsia" w:hAnsiTheme="minorEastAsia"/>
                <w:sz w:val="18"/>
              </w:rPr>
            </w:pPr>
            <w:r w:rsidRPr="00385E79">
              <w:rPr>
                <w:rFonts w:asciiTheme="minorEastAsia" w:hAnsiTheme="minorEastAsia" w:hint="eastAsia"/>
                <w:sz w:val="18"/>
              </w:rPr>
              <w:t>・年代別に運動内容を考えさせることで保健と繋がっていると感じた</w:t>
            </w:r>
          </w:p>
          <w:p w14:paraId="54E71617" w14:textId="2A0997ED" w:rsidR="00C969E9" w:rsidRPr="00385E79" w:rsidRDefault="00C969E9" w:rsidP="00F4309B">
            <w:pPr>
              <w:jc w:val="left"/>
              <w:rPr>
                <w:rFonts w:asciiTheme="minorEastAsia" w:hAnsiTheme="minorEastAsia"/>
                <w:sz w:val="18"/>
              </w:rPr>
            </w:pPr>
          </w:p>
        </w:tc>
        <w:tc>
          <w:tcPr>
            <w:tcW w:w="4901" w:type="dxa"/>
            <w:shd w:val="clear" w:color="auto" w:fill="auto"/>
          </w:tcPr>
          <w:p w14:paraId="40474074" w14:textId="25B80993" w:rsidR="00C969E9" w:rsidRPr="00385E79" w:rsidRDefault="00C969E9" w:rsidP="00C969E9">
            <w:pPr>
              <w:jc w:val="left"/>
              <w:rPr>
                <w:rFonts w:asciiTheme="minorEastAsia" w:hAnsiTheme="minorEastAsia"/>
                <w:sz w:val="18"/>
              </w:rPr>
            </w:pPr>
            <w:r w:rsidRPr="00385E79">
              <w:rPr>
                <w:rFonts w:asciiTheme="minorEastAsia" w:hAnsiTheme="minorEastAsia" w:hint="eastAsia"/>
                <w:sz w:val="18"/>
              </w:rPr>
              <w:t>４班</w:t>
            </w:r>
          </w:p>
          <w:p w14:paraId="21719810" w14:textId="1AF162E3" w:rsidR="00C969E9" w:rsidRPr="00385E79" w:rsidRDefault="00C969E9" w:rsidP="00D96029">
            <w:pPr>
              <w:ind w:left="180" w:hangingChars="100" w:hanging="180"/>
              <w:rPr>
                <w:rFonts w:asciiTheme="minorEastAsia" w:hAnsiTheme="minorEastAsia"/>
                <w:sz w:val="18"/>
              </w:rPr>
            </w:pPr>
            <w:r w:rsidRPr="00385E79">
              <w:rPr>
                <w:rFonts w:asciiTheme="minorEastAsia" w:hAnsiTheme="minorEastAsia" w:hint="eastAsia"/>
                <w:sz w:val="18"/>
              </w:rPr>
              <w:t>・リズムジャンプは手拍子やペアと音楽やリズムを意識させることで主体的な活動に繋がっていた</w:t>
            </w:r>
          </w:p>
          <w:p w14:paraId="1BFE0438" w14:textId="619B3948" w:rsidR="00C969E9" w:rsidRPr="00385E79" w:rsidRDefault="00845A32" w:rsidP="00D96029">
            <w:pPr>
              <w:ind w:left="180" w:hangingChars="100" w:hanging="180"/>
              <w:rPr>
                <w:rFonts w:asciiTheme="minorEastAsia" w:hAnsiTheme="minorEastAsia"/>
                <w:sz w:val="18"/>
              </w:rPr>
            </w:pPr>
            <w:r w:rsidRPr="00385E79">
              <w:rPr>
                <w:rFonts w:asciiTheme="minorEastAsia" w:hAnsiTheme="minorEastAsia" w:hint="eastAsia"/>
                <w:sz w:val="18"/>
              </w:rPr>
              <w:t>・</w:t>
            </w:r>
            <w:bookmarkStart w:id="3" w:name="_Hlk55997426"/>
            <w:r w:rsidRPr="00385E79">
              <w:rPr>
                <w:rFonts w:asciiTheme="minorEastAsia" w:hAnsiTheme="minorEastAsia" w:hint="eastAsia"/>
                <w:sz w:val="18"/>
              </w:rPr>
              <w:t>付箋に書き込むことで順番を入れ換えやすくまとめやすかったり、他の意見を忘れることなく整理したりすることで、話し合いが効率よく進んでいた</w:t>
            </w:r>
            <w:bookmarkEnd w:id="3"/>
          </w:p>
        </w:tc>
      </w:tr>
      <w:tr w:rsidR="00D96029" w:rsidRPr="00385E79" w14:paraId="259A953E" w14:textId="77777777" w:rsidTr="00385E79">
        <w:trPr>
          <w:trHeight w:val="730"/>
        </w:trPr>
        <w:tc>
          <w:tcPr>
            <w:tcW w:w="9639" w:type="dxa"/>
            <w:gridSpan w:val="2"/>
            <w:tcBorders>
              <w:right w:val="single" w:sz="4" w:space="0" w:color="auto"/>
            </w:tcBorders>
            <w:shd w:val="clear" w:color="auto" w:fill="auto"/>
          </w:tcPr>
          <w:p w14:paraId="6D612A9E" w14:textId="77777777" w:rsidR="00D96029" w:rsidRPr="00385E79" w:rsidRDefault="00D96029" w:rsidP="00C969E9">
            <w:pPr>
              <w:jc w:val="left"/>
              <w:rPr>
                <w:rFonts w:asciiTheme="minorEastAsia" w:hAnsiTheme="minorEastAsia"/>
                <w:sz w:val="18"/>
              </w:rPr>
            </w:pPr>
            <w:r w:rsidRPr="00385E79">
              <w:rPr>
                <w:rFonts w:asciiTheme="minorEastAsia" w:hAnsiTheme="minorEastAsia" w:hint="eastAsia"/>
                <w:sz w:val="18"/>
              </w:rPr>
              <w:t>５班</w:t>
            </w:r>
          </w:p>
          <w:p w14:paraId="43ACD227" w14:textId="0E72B520" w:rsidR="00D96029" w:rsidRPr="00385E79" w:rsidRDefault="00D96029" w:rsidP="00C969E9">
            <w:pPr>
              <w:rPr>
                <w:rFonts w:asciiTheme="minorEastAsia" w:hAnsiTheme="minorEastAsia"/>
                <w:sz w:val="18"/>
              </w:rPr>
            </w:pPr>
            <w:r w:rsidRPr="00385E79">
              <w:rPr>
                <w:rFonts w:asciiTheme="minorEastAsia" w:hAnsiTheme="minorEastAsia" w:hint="eastAsia"/>
                <w:sz w:val="18"/>
              </w:rPr>
              <w:t>・</w:t>
            </w:r>
            <w:bookmarkStart w:id="4" w:name="_Hlk55997407"/>
            <w:r w:rsidRPr="00385E79">
              <w:rPr>
                <w:rFonts w:asciiTheme="minorEastAsia" w:hAnsiTheme="minorEastAsia" w:hint="eastAsia"/>
                <w:sz w:val="18"/>
              </w:rPr>
              <w:t>タブレットを活用することで会話に繋がり、常に振り返りができるようになっていた</w:t>
            </w:r>
            <w:bookmarkEnd w:id="4"/>
          </w:p>
          <w:p w14:paraId="58070B97" w14:textId="77777777" w:rsidR="00D96029" w:rsidRPr="00385E79" w:rsidRDefault="00D96029" w:rsidP="00D96029">
            <w:pPr>
              <w:rPr>
                <w:rFonts w:asciiTheme="minorEastAsia" w:hAnsiTheme="minorEastAsia"/>
                <w:sz w:val="18"/>
              </w:rPr>
            </w:pPr>
            <w:r w:rsidRPr="00385E79">
              <w:rPr>
                <w:rFonts w:asciiTheme="minorEastAsia" w:hAnsiTheme="minorEastAsia" w:hint="eastAsia"/>
                <w:sz w:val="18"/>
              </w:rPr>
              <w:t>・各班５～６人にすることで役割が明確になり、各自がやるべきことを責任もってやっていた</w:t>
            </w:r>
          </w:p>
          <w:p w14:paraId="1DA89151" w14:textId="6A02F4B5" w:rsidR="00D96029" w:rsidRPr="00385E79" w:rsidRDefault="00D96029" w:rsidP="00D96029">
            <w:pPr>
              <w:rPr>
                <w:rFonts w:asciiTheme="minorEastAsia" w:hAnsiTheme="minorEastAsia"/>
                <w:sz w:val="18"/>
              </w:rPr>
            </w:pPr>
            <w:r w:rsidRPr="00385E79">
              <w:rPr>
                <w:rFonts w:asciiTheme="minorEastAsia" w:hAnsiTheme="minorEastAsia" w:hint="eastAsia"/>
                <w:sz w:val="18"/>
              </w:rPr>
              <w:t>・テーマ設定⇒実践⇒評価までの流れでグループ活動することにより主体的な活動になっていた</w:t>
            </w:r>
          </w:p>
          <w:p w14:paraId="6C26BFD7" w14:textId="28AD6294" w:rsidR="00D96029" w:rsidRPr="00385E79" w:rsidRDefault="00D96029" w:rsidP="00385E79">
            <w:pPr>
              <w:rPr>
                <w:rFonts w:asciiTheme="minorEastAsia" w:hAnsiTheme="minorEastAsia"/>
                <w:sz w:val="18"/>
              </w:rPr>
            </w:pPr>
            <w:r w:rsidRPr="00385E79">
              <w:rPr>
                <w:rFonts w:asciiTheme="minorEastAsia" w:hAnsiTheme="minorEastAsia" w:hint="eastAsia"/>
                <w:sz w:val="18"/>
              </w:rPr>
              <w:t>・教師側はアドバイス程度のため、生徒主導で授業を進めることができ、生徒たち自身が主体的な活動ができていることを実感しているように感じた</w:t>
            </w:r>
          </w:p>
        </w:tc>
      </w:tr>
    </w:tbl>
    <w:p w14:paraId="77733EF6" w14:textId="1EAB994A" w:rsidR="00FE4B41" w:rsidRPr="00385E79" w:rsidRDefault="00C969E9" w:rsidP="00C969E9">
      <w:pPr>
        <w:jc w:val="left"/>
        <w:rPr>
          <w:rFonts w:asciiTheme="minorEastAsia" w:hAnsiTheme="minorEastAsia"/>
        </w:rPr>
      </w:pPr>
      <w:r w:rsidRPr="00385E79">
        <w:rPr>
          <w:rFonts w:asciiTheme="minorEastAsia" w:hAnsiTheme="minorEastAsia"/>
          <w:sz w:val="18"/>
        </w:rPr>
        <w:lastRenderedPageBreak/>
        <w:t xml:space="preserve">○　</w:t>
      </w:r>
      <w:r w:rsidRPr="00385E79">
        <w:rPr>
          <w:rFonts w:asciiTheme="minorEastAsia" w:hAnsiTheme="minorEastAsia"/>
        </w:rPr>
        <w:t>ディスカッション２</w:t>
      </w:r>
    </w:p>
    <w:p w14:paraId="4282530D" w14:textId="4F7F00D3" w:rsidR="00C969E9" w:rsidRPr="00385E79" w:rsidRDefault="00C969E9" w:rsidP="00FE4B41">
      <w:pPr>
        <w:ind w:firstLineChars="100" w:firstLine="210"/>
        <w:jc w:val="left"/>
        <w:rPr>
          <w:rFonts w:asciiTheme="minorEastAsia" w:hAnsiTheme="minorEastAsia"/>
          <w:sz w:val="18"/>
        </w:rPr>
      </w:pPr>
      <w:r w:rsidRPr="00385E79">
        <w:rPr>
          <w:rFonts w:asciiTheme="minorEastAsia" w:hAnsiTheme="minorEastAsia"/>
        </w:rPr>
        <w:t>〈</w:t>
      </w:r>
      <w:r w:rsidR="00FE4B41" w:rsidRPr="00385E79">
        <w:rPr>
          <w:rFonts w:asciiTheme="minorEastAsia" w:hAnsiTheme="minorEastAsia" w:hint="eastAsia"/>
        </w:rPr>
        <w:t>生徒の思考の流れを明確にし、深い学びにつながる学習カードになっていたか</w:t>
      </w:r>
      <w:r w:rsidRPr="00385E79">
        <w:rPr>
          <w:rFonts w:asciiTheme="minorEastAsia" w:hAnsiTheme="minorEastAsia"/>
        </w:rPr>
        <w:t>〉</w:t>
      </w:r>
      <w:r w:rsidRPr="00385E79">
        <w:rPr>
          <w:rFonts w:asciiTheme="minorEastAsia" w:hAnsiTheme="minorEastAsia"/>
          <w:sz w:val="18"/>
        </w:rPr>
        <w:t>（</w:t>
      </w:r>
      <w:r w:rsidR="001733D1" w:rsidRPr="00385E79">
        <w:rPr>
          <w:rFonts w:asciiTheme="minorEastAsia" w:hAnsiTheme="minorEastAsia" w:hint="eastAsia"/>
          <w:sz w:val="18"/>
        </w:rPr>
        <w:t>１５</w:t>
      </w:r>
      <w:r w:rsidRPr="00385E79">
        <w:rPr>
          <w:rFonts w:asciiTheme="minorEastAsia" w:hAnsiTheme="minorEastAsia"/>
          <w:sz w:val="18"/>
        </w:rPr>
        <w:t>分間）</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911"/>
      </w:tblGrid>
      <w:tr w:rsidR="00C969E9" w:rsidRPr="00385E79" w14:paraId="3B0E34DE" w14:textId="77777777" w:rsidTr="00385E79">
        <w:tc>
          <w:tcPr>
            <w:tcW w:w="4728" w:type="dxa"/>
            <w:shd w:val="clear" w:color="auto" w:fill="auto"/>
          </w:tcPr>
          <w:p w14:paraId="1CB8E182" w14:textId="02F072FC" w:rsidR="00385E79" w:rsidRPr="00385E79" w:rsidRDefault="00385E79" w:rsidP="00385E79">
            <w:pPr>
              <w:jc w:val="left"/>
              <w:rPr>
                <w:rFonts w:asciiTheme="minorEastAsia" w:hAnsiTheme="minorEastAsia"/>
                <w:sz w:val="18"/>
                <w:szCs w:val="18"/>
              </w:rPr>
            </w:pPr>
            <w:r w:rsidRPr="00385E79">
              <w:rPr>
                <w:rFonts w:asciiTheme="minorEastAsia" w:hAnsiTheme="minorEastAsia" w:hint="eastAsia"/>
                <w:sz w:val="18"/>
                <w:szCs w:val="18"/>
              </w:rPr>
              <w:t>１</w:t>
            </w:r>
            <w:r w:rsidR="00C969E9" w:rsidRPr="00385E79">
              <w:rPr>
                <w:rFonts w:asciiTheme="minorEastAsia" w:hAnsiTheme="minorEastAsia" w:hint="eastAsia"/>
                <w:sz w:val="18"/>
                <w:szCs w:val="18"/>
              </w:rPr>
              <w:t>班</w:t>
            </w:r>
          </w:p>
          <w:p w14:paraId="31CF110E" w14:textId="77777777"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w:t>
            </w:r>
            <w:bookmarkStart w:id="5" w:name="_Hlk55997623"/>
            <w:r w:rsidRPr="00385E79">
              <w:rPr>
                <w:rFonts w:asciiTheme="minorEastAsia" w:hAnsiTheme="minorEastAsia" w:hint="eastAsia"/>
                <w:sz w:val="18"/>
                <w:szCs w:val="18"/>
              </w:rPr>
              <w:t>自分の体力の優れているところ、弱いところ（改善点）をしっかりと理解し、計画を記入できることで自己分析が良くできている</w:t>
            </w:r>
            <w:bookmarkEnd w:id="5"/>
            <w:r w:rsidRPr="00385E79">
              <w:rPr>
                <w:rFonts w:asciiTheme="minorEastAsia" w:hAnsiTheme="minorEastAsia" w:hint="eastAsia"/>
                <w:sz w:val="18"/>
                <w:szCs w:val="18"/>
              </w:rPr>
              <w:t>。</w:t>
            </w:r>
          </w:p>
          <w:p w14:paraId="44F7F51B" w14:textId="77777777"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・文字だけではなく絵なども入れて分かりやすい内容になっていた。</w:t>
            </w:r>
          </w:p>
          <w:p w14:paraId="4FB52920" w14:textId="77777777"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w:t>
            </w:r>
            <w:bookmarkStart w:id="6" w:name="_Hlk55997723"/>
            <w:r w:rsidRPr="00385E79">
              <w:rPr>
                <w:rFonts w:asciiTheme="minorEastAsia" w:hAnsiTheme="minorEastAsia" w:hint="eastAsia"/>
                <w:sz w:val="18"/>
                <w:szCs w:val="18"/>
              </w:rPr>
              <w:t>学習カードでねらいに対する共通理解が図られたあとに活動させ、最後に話し合い（ミーティング）が行われていたので非常に良かった</w:t>
            </w:r>
            <w:bookmarkEnd w:id="6"/>
            <w:r w:rsidRPr="00385E79">
              <w:rPr>
                <w:rFonts w:asciiTheme="minorEastAsia" w:hAnsiTheme="minorEastAsia" w:hint="eastAsia"/>
                <w:sz w:val="18"/>
                <w:szCs w:val="18"/>
              </w:rPr>
              <w:t>。</w:t>
            </w:r>
          </w:p>
          <w:p w14:paraId="7BAFEC26" w14:textId="6A782D43" w:rsidR="00C969E9" w:rsidRPr="00385E79" w:rsidRDefault="00C969E9" w:rsidP="00F4309B">
            <w:pPr>
              <w:jc w:val="left"/>
              <w:rPr>
                <w:rFonts w:asciiTheme="minorEastAsia" w:hAnsiTheme="minorEastAsia"/>
                <w:sz w:val="18"/>
                <w:szCs w:val="18"/>
              </w:rPr>
            </w:pPr>
          </w:p>
        </w:tc>
        <w:tc>
          <w:tcPr>
            <w:tcW w:w="4911" w:type="dxa"/>
            <w:shd w:val="clear" w:color="auto" w:fill="auto"/>
          </w:tcPr>
          <w:p w14:paraId="2703694A" w14:textId="34E7FC02" w:rsidR="00385E79" w:rsidRPr="00385E79" w:rsidRDefault="00385E79" w:rsidP="00385E79">
            <w:pPr>
              <w:jc w:val="left"/>
              <w:rPr>
                <w:rFonts w:asciiTheme="minorEastAsia" w:hAnsiTheme="minorEastAsia"/>
                <w:sz w:val="18"/>
                <w:szCs w:val="18"/>
              </w:rPr>
            </w:pPr>
            <w:r w:rsidRPr="00385E79">
              <w:rPr>
                <w:rFonts w:asciiTheme="minorEastAsia" w:hAnsiTheme="minorEastAsia" w:hint="eastAsia"/>
                <w:sz w:val="18"/>
                <w:szCs w:val="18"/>
              </w:rPr>
              <w:t>２</w:t>
            </w:r>
            <w:r w:rsidR="00C969E9" w:rsidRPr="00385E79">
              <w:rPr>
                <w:rFonts w:asciiTheme="minorEastAsia" w:hAnsiTheme="minorEastAsia" w:hint="eastAsia"/>
                <w:sz w:val="18"/>
                <w:szCs w:val="18"/>
              </w:rPr>
              <w:t>班</w:t>
            </w:r>
          </w:p>
          <w:p w14:paraId="48A274D1" w14:textId="77777777" w:rsidR="00385E79" w:rsidRPr="00385E79" w:rsidRDefault="00385E79" w:rsidP="00385E79">
            <w:pPr>
              <w:rPr>
                <w:rFonts w:asciiTheme="minorEastAsia" w:hAnsiTheme="minorEastAsia"/>
                <w:sz w:val="18"/>
                <w:szCs w:val="18"/>
              </w:rPr>
            </w:pPr>
            <w:r w:rsidRPr="00385E79">
              <w:rPr>
                <w:rFonts w:asciiTheme="minorEastAsia" w:hAnsiTheme="minorEastAsia" w:hint="eastAsia"/>
                <w:sz w:val="18"/>
                <w:szCs w:val="18"/>
              </w:rPr>
              <w:t>・動きの説明を細かく書く欄が設けられている</w:t>
            </w:r>
          </w:p>
          <w:p w14:paraId="71113FEB" w14:textId="77777777"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w:t>
            </w:r>
            <w:bookmarkStart w:id="7" w:name="_Hlk55997685"/>
            <w:r w:rsidRPr="00385E79">
              <w:rPr>
                <w:rFonts w:asciiTheme="minorEastAsia" w:hAnsiTheme="minorEastAsia" w:hint="eastAsia"/>
                <w:sz w:val="18"/>
                <w:szCs w:val="18"/>
              </w:rPr>
              <w:t>学習したことや調べたことを1冊の冊子にまとまっているので振り返りやすい</w:t>
            </w:r>
            <w:bookmarkEnd w:id="7"/>
          </w:p>
          <w:p w14:paraId="7C98B11A" w14:textId="5EE34266"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・なぜ運動しなくてはいけないのかを明確にし、メタボやロコモについても触れ、運動の重要性が明確になっている</w:t>
            </w:r>
          </w:p>
          <w:p w14:paraId="79E75754" w14:textId="00350EF6" w:rsidR="00C969E9" w:rsidRPr="00385E79" w:rsidRDefault="00C969E9" w:rsidP="00F4309B">
            <w:pPr>
              <w:jc w:val="left"/>
              <w:rPr>
                <w:rFonts w:asciiTheme="minorEastAsia" w:hAnsiTheme="minorEastAsia"/>
                <w:sz w:val="18"/>
                <w:szCs w:val="18"/>
              </w:rPr>
            </w:pPr>
          </w:p>
        </w:tc>
      </w:tr>
      <w:tr w:rsidR="00C969E9" w:rsidRPr="00385E79" w14:paraId="1FE53099" w14:textId="77777777" w:rsidTr="00385E79">
        <w:tc>
          <w:tcPr>
            <w:tcW w:w="4728" w:type="dxa"/>
            <w:shd w:val="clear" w:color="auto" w:fill="auto"/>
          </w:tcPr>
          <w:p w14:paraId="2B0EEC29" w14:textId="2F0A8C35" w:rsidR="00385E79" w:rsidRPr="00385E79" w:rsidRDefault="00385E79" w:rsidP="00385E79">
            <w:pPr>
              <w:jc w:val="left"/>
              <w:rPr>
                <w:rFonts w:asciiTheme="minorEastAsia" w:hAnsiTheme="minorEastAsia"/>
                <w:sz w:val="18"/>
                <w:szCs w:val="18"/>
              </w:rPr>
            </w:pPr>
            <w:r w:rsidRPr="00385E79">
              <w:rPr>
                <w:rFonts w:asciiTheme="minorEastAsia" w:hAnsiTheme="minorEastAsia" w:hint="eastAsia"/>
                <w:sz w:val="18"/>
                <w:szCs w:val="18"/>
              </w:rPr>
              <w:t>３</w:t>
            </w:r>
            <w:r w:rsidR="00C969E9" w:rsidRPr="00385E79">
              <w:rPr>
                <w:rFonts w:asciiTheme="minorEastAsia" w:hAnsiTheme="minorEastAsia" w:hint="eastAsia"/>
                <w:sz w:val="18"/>
                <w:szCs w:val="18"/>
              </w:rPr>
              <w:t>班</w:t>
            </w:r>
          </w:p>
          <w:p w14:paraId="0D97AF0F" w14:textId="02BCD503"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w:t>
            </w:r>
            <w:bookmarkStart w:id="8" w:name="_Hlk55997643"/>
            <w:r w:rsidRPr="00385E79">
              <w:rPr>
                <w:rFonts w:asciiTheme="minorEastAsia" w:hAnsiTheme="minorEastAsia" w:hint="eastAsia"/>
                <w:sz w:val="18"/>
                <w:szCs w:val="18"/>
              </w:rPr>
              <w:t>多くの運動メニューを書くだけでなく、「課題」等もしっかりと記入できるようになっている</w:t>
            </w:r>
            <w:bookmarkEnd w:id="8"/>
          </w:p>
          <w:p w14:paraId="38ACBA66" w14:textId="77777777" w:rsidR="00C969E9" w:rsidRPr="00385E79" w:rsidRDefault="00385E79" w:rsidP="00385E79">
            <w:pPr>
              <w:ind w:left="180" w:hangingChars="100" w:hanging="180"/>
              <w:jc w:val="left"/>
              <w:rPr>
                <w:rFonts w:asciiTheme="minorEastAsia" w:hAnsiTheme="minorEastAsia"/>
                <w:sz w:val="18"/>
                <w:szCs w:val="18"/>
              </w:rPr>
            </w:pPr>
            <w:r w:rsidRPr="00385E79">
              <w:rPr>
                <w:rFonts w:asciiTheme="minorEastAsia" w:hAnsiTheme="minorEastAsia" w:hint="eastAsia"/>
                <w:sz w:val="18"/>
                <w:szCs w:val="18"/>
              </w:rPr>
              <w:t>・自分の現状把握をすることで課題設定や目標設定までの流れが丁寧で考えやすい</w:t>
            </w:r>
          </w:p>
          <w:p w14:paraId="799B93B0" w14:textId="12708C23"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・自己評価だけでなく、他者評価も工夫されている学習カードになっていた</w:t>
            </w:r>
          </w:p>
        </w:tc>
        <w:tc>
          <w:tcPr>
            <w:tcW w:w="4911" w:type="dxa"/>
            <w:shd w:val="clear" w:color="auto" w:fill="auto"/>
          </w:tcPr>
          <w:p w14:paraId="607DCDA8" w14:textId="7F2B311E" w:rsidR="00385E79" w:rsidRPr="00385E79" w:rsidRDefault="00385E79" w:rsidP="00385E79">
            <w:pPr>
              <w:jc w:val="left"/>
              <w:rPr>
                <w:rFonts w:asciiTheme="minorEastAsia" w:hAnsiTheme="minorEastAsia"/>
                <w:sz w:val="18"/>
                <w:szCs w:val="18"/>
              </w:rPr>
            </w:pPr>
            <w:r w:rsidRPr="00385E79">
              <w:rPr>
                <w:rFonts w:asciiTheme="minorEastAsia" w:hAnsiTheme="minorEastAsia" w:hint="eastAsia"/>
                <w:sz w:val="18"/>
                <w:szCs w:val="18"/>
              </w:rPr>
              <w:t>４</w:t>
            </w:r>
            <w:r w:rsidR="00C969E9" w:rsidRPr="00385E79">
              <w:rPr>
                <w:rFonts w:asciiTheme="minorEastAsia" w:hAnsiTheme="minorEastAsia" w:hint="eastAsia"/>
                <w:sz w:val="18"/>
                <w:szCs w:val="18"/>
              </w:rPr>
              <w:t>班</w:t>
            </w:r>
          </w:p>
          <w:p w14:paraId="5F125B12" w14:textId="77777777" w:rsidR="00385E7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・前半５ページまで自分自身を見直す内容にすることで、主体性を引き出すことができている</w:t>
            </w:r>
          </w:p>
          <w:p w14:paraId="4A5E54BA" w14:textId="214493B5" w:rsidR="00C969E9" w:rsidRPr="00385E79" w:rsidRDefault="00385E79" w:rsidP="00385E79">
            <w:pPr>
              <w:ind w:left="180" w:hangingChars="100" w:hanging="180"/>
              <w:rPr>
                <w:rFonts w:asciiTheme="minorEastAsia" w:hAnsiTheme="minorEastAsia"/>
                <w:sz w:val="18"/>
                <w:szCs w:val="18"/>
              </w:rPr>
            </w:pPr>
            <w:r w:rsidRPr="00385E79">
              <w:rPr>
                <w:rFonts w:asciiTheme="minorEastAsia" w:hAnsiTheme="minorEastAsia" w:hint="eastAsia"/>
                <w:sz w:val="18"/>
                <w:szCs w:val="18"/>
              </w:rPr>
              <w:t>・データ、チェック、課題等がバランスよく含まれているので思考力を高められる内容になっていた</w:t>
            </w:r>
          </w:p>
        </w:tc>
      </w:tr>
      <w:tr w:rsidR="00FE4B41" w:rsidRPr="00385E79" w14:paraId="374F9CCB" w14:textId="77777777" w:rsidTr="00385E79">
        <w:tc>
          <w:tcPr>
            <w:tcW w:w="9639" w:type="dxa"/>
            <w:gridSpan w:val="2"/>
            <w:shd w:val="clear" w:color="auto" w:fill="auto"/>
          </w:tcPr>
          <w:p w14:paraId="5F2DA694" w14:textId="798E65C8" w:rsidR="00385E79" w:rsidRPr="00385E79" w:rsidRDefault="00385E79" w:rsidP="00385E79">
            <w:pPr>
              <w:jc w:val="left"/>
              <w:rPr>
                <w:rFonts w:asciiTheme="minorEastAsia" w:hAnsiTheme="minorEastAsia"/>
                <w:sz w:val="18"/>
                <w:szCs w:val="18"/>
              </w:rPr>
            </w:pPr>
            <w:r w:rsidRPr="00385E79">
              <w:rPr>
                <w:rFonts w:asciiTheme="minorEastAsia" w:hAnsiTheme="minorEastAsia" w:hint="eastAsia"/>
                <w:sz w:val="18"/>
                <w:szCs w:val="18"/>
              </w:rPr>
              <w:t>５班</w:t>
            </w:r>
          </w:p>
          <w:p w14:paraId="5B09D165" w14:textId="51039B7B" w:rsidR="00385E79" w:rsidRPr="00385E79" w:rsidRDefault="00385E79" w:rsidP="00385E79">
            <w:pPr>
              <w:rPr>
                <w:rFonts w:asciiTheme="minorEastAsia" w:hAnsiTheme="minorEastAsia"/>
                <w:sz w:val="18"/>
                <w:szCs w:val="18"/>
              </w:rPr>
            </w:pPr>
            <w:r w:rsidRPr="00385E79">
              <w:rPr>
                <w:rFonts w:asciiTheme="minorEastAsia" w:hAnsiTheme="minorEastAsia" w:hint="eastAsia"/>
                <w:sz w:val="18"/>
                <w:szCs w:val="18"/>
              </w:rPr>
              <w:t>・</w:t>
            </w:r>
            <w:bookmarkStart w:id="9" w:name="_Hlk55997665"/>
            <w:r w:rsidRPr="00385E79">
              <w:rPr>
                <w:rFonts w:asciiTheme="minorEastAsia" w:hAnsiTheme="minorEastAsia" w:hint="eastAsia"/>
                <w:sz w:val="18"/>
                <w:szCs w:val="18"/>
              </w:rPr>
              <w:t>体育理論や保健で学んだ内容を体つくり運動に活かせる内容になっていた</w:t>
            </w:r>
            <w:bookmarkEnd w:id="9"/>
          </w:p>
          <w:p w14:paraId="1A5483C3" w14:textId="7C407CE0" w:rsidR="00FE4B41" w:rsidRPr="00385E79" w:rsidRDefault="00385E79" w:rsidP="00385E79">
            <w:pPr>
              <w:rPr>
                <w:rFonts w:asciiTheme="minorEastAsia" w:hAnsiTheme="minorEastAsia"/>
                <w:sz w:val="18"/>
                <w:szCs w:val="18"/>
              </w:rPr>
            </w:pPr>
            <w:r w:rsidRPr="00385E79">
              <w:rPr>
                <w:rFonts w:asciiTheme="minorEastAsia" w:hAnsiTheme="minorEastAsia" w:hint="eastAsia"/>
                <w:sz w:val="18"/>
                <w:szCs w:val="18"/>
              </w:rPr>
              <w:t>・自らの身体の動きに関する分析ができているので可視化しやすく目標を立てやすい</w:t>
            </w:r>
          </w:p>
        </w:tc>
      </w:tr>
    </w:tbl>
    <w:p w14:paraId="609797B3" w14:textId="77777777" w:rsidR="00FE4B41" w:rsidRPr="00385E79" w:rsidRDefault="00FE4B41" w:rsidP="00C969E9">
      <w:pPr>
        <w:rPr>
          <w:rFonts w:asciiTheme="minorEastAsia" w:hAnsiTheme="minorEastAsia"/>
          <w:szCs w:val="21"/>
        </w:rPr>
      </w:pPr>
    </w:p>
    <w:sectPr w:rsidR="00FE4B41" w:rsidRPr="00385E79" w:rsidSect="00845A32">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0480" w14:textId="77777777" w:rsidR="003C173A" w:rsidRDefault="003C173A" w:rsidP="00B26183">
      <w:r>
        <w:separator/>
      </w:r>
    </w:p>
  </w:endnote>
  <w:endnote w:type="continuationSeparator" w:id="0">
    <w:p w14:paraId="73C59DB4" w14:textId="77777777" w:rsidR="003C173A" w:rsidRDefault="003C173A" w:rsidP="00B2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D6CF" w14:textId="77777777" w:rsidR="003C173A" w:rsidRDefault="003C173A" w:rsidP="00B26183">
      <w:r>
        <w:separator/>
      </w:r>
    </w:p>
  </w:footnote>
  <w:footnote w:type="continuationSeparator" w:id="0">
    <w:p w14:paraId="249D9564" w14:textId="77777777" w:rsidR="003C173A" w:rsidRDefault="003C173A" w:rsidP="00B2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7684"/>
    <w:multiLevelType w:val="hybridMultilevel"/>
    <w:tmpl w:val="A5C272CE"/>
    <w:lvl w:ilvl="0" w:tplc="D756BA2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3026E"/>
    <w:multiLevelType w:val="hybridMultilevel"/>
    <w:tmpl w:val="DBEEF904"/>
    <w:lvl w:ilvl="0" w:tplc="F5381ED2">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FB49A0"/>
    <w:multiLevelType w:val="hybridMultilevel"/>
    <w:tmpl w:val="42CE6740"/>
    <w:lvl w:ilvl="0" w:tplc="365CE1B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194C57"/>
    <w:multiLevelType w:val="hybridMultilevel"/>
    <w:tmpl w:val="BBC2B408"/>
    <w:lvl w:ilvl="0" w:tplc="0C00DD06">
      <w:start w:val="1"/>
      <w:numFmt w:val="bullet"/>
      <w:lvlText w:val="○"/>
      <w:lvlJc w:val="left"/>
      <w:pPr>
        <w:ind w:left="495" w:hanging="360"/>
      </w:pPr>
      <w:rPr>
        <w:rFonts w:ascii="BIZ UDPゴシック" w:eastAsia="BIZ UDPゴシック" w:hAnsi="BIZ UDP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26246469"/>
    <w:multiLevelType w:val="hybridMultilevel"/>
    <w:tmpl w:val="4B08C3F4"/>
    <w:lvl w:ilvl="0" w:tplc="F61AD420">
      <w:start w:val="1"/>
      <w:numFmt w:val="upp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B601F"/>
    <w:multiLevelType w:val="hybridMultilevel"/>
    <w:tmpl w:val="F7B0C8B8"/>
    <w:lvl w:ilvl="0" w:tplc="F788A79E">
      <w:start w:val="1"/>
      <w:numFmt w:val="upperLetter"/>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C0"/>
    <w:rsid w:val="000555A6"/>
    <w:rsid w:val="00080306"/>
    <w:rsid w:val="000D52FB"/>
    <w:rsid w:val="00111836"/>
    <w:rsid w:val="001733D1"/>
    <w:rsid w:val="001877CC"/>
    <w:rsid w:val="002B207B"/>
    <w:rsid w:val="00385E79"/>
    <w:rsid w:val="003A1660"/>
    <w:rsid w:val="003C173A"/>
    <w:rsid w:val="004212D5"/>
    <w:rsid w:val="00447D05"/>
    <w:rsid w:val="0049744E"/>
    <w:rsid w:val="00522787"/>
    <w:rsid w:val="006011E8"/>
    <w:rsid w:val="006528CE"/>
    <w:rsid w:val="007E4A44"/>
    <w:rsid w:val="008374C0"/>
    <w:rsid w:val="00845A32"/>
    <w:rsid w:val="0084732B"/>
    <w:rsid w:val="0087453E"/>
    <w:rsid w:val="00910988"/>
    <w:rsid w:val="0092157B"/>
    <w:rsid w:val="00AD1C9A"/>
    <w:rsid w:val="00B26183"/>
    <w:rsid w:val="00B466F8"/>
    <w:rsid w:val="00BB1FFA"/>
    <w:rsid w:val="00BF4A3C"/>
    <w:rsid w:val="00C174CD"/>
    <w:rsid w:val="00C836A6"/>
    <w:rsid w:val="00C969E9"/>
    <w:rsid w:val="00CB0455"/>
    <w:rsid w:val="00D30720"/>
    <w:rsid w:val="00D96029"/>
    <w:rsid w:val="00E7465D"/>
    <w:rsid w:val="00F47695"/>
    <w:rsid w:val="00FD4D2E"/>
    <w:rsid w:val="00FE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9665DA"/>
  <w15:docId w15:val="{A8796BFE-8829-42E3-B045-4E64058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183"/>
    <w:pPr>
      <w:tabs>
        <w:tab w:val="center" w:pos="4252"/>
        <w:tab w:val="right" w:pos="8504"/>
      </w:tabs>
      <w:snapToGrid w:val="0"/>
    </w:pPr>
  </w:style>
  <w:style w:type="character" w:customStyle="1" w:styleId="a4">
    <w:name w:val="ヘッダー (文字)"/>
    <w:basedOn w:val="a0"/>
    <w:link w:val="a3"/>
    <w:uiPriority w:val="99"/>
    <w:rsid w:val="00B26183"/>
  </w:style>
  <w:style w:type="paragraph" w:styleId="a5">
    <w:name w:val="footer"/>
    <w:basedOn w:val="a"/>
    <w:link w:val="a6"/>
    <w:uiPriority w:val="99"/>
    <w:unhideWhenUsed/>
    <w:rsid w:val="00B26183"/>
    <w:pPr>
      <w:tabs>
        <w:tab w:val="center" w:pos="4252"/>
        <w:tab w:val="right" w:pos="8504"/>
      </w:tabs>
      <w:snapToGrid w:val="0"/>
    </w:pPr>
  </w:style>
  <w:style w:type="character" w:customStyle="1" w:styleId="a6">
    <w:name w:val="フッター (文字)"/>
    <w:basedOn w:val="a0"/>
    <w:link w:val="a5"/>
    <w:uiPriority w:val="99"/>
    <w:rsid w:val="00B26183"/>
  </w:style>
  <w:style w:type="paragraph" w:styleId="a7">
    <w:name w:val="List Paragraph"/>
    <w:basedOn w:val="a"/>
    <w:uiPriority w:val="34"/>
    <w:qFormat/>
    <w:rsid w:val="00B261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B96F-3A39-4514-BFE1-68271165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宮崎市教育委員会</dc:creator>
  <cp:lastModifiedBy>竹山 信一郎</cp:lastModifiedBy>
  <cp:revision>2</cp:revision>
  <dcterms:created xsi:type="dcterms:W3CDTF">2020-12-01T04:31:00Z</dcterms:created>
  <dcterms:modified xsi:type="dcterms:W3CDTF">2020-12-01T04:31:00Z</dcterms:modified>
</cp:coreProperties>
</file>